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A8A8" w14:textId="412D3708" w:rsidR="00E801C8" w:rsidRPr="00B73708" w:rsidRDefault="00E801C8" w:rsidP="00E44E36">
      <w:pPr>
        <w:spacing w:after="0"/>
        <w:rPr>
          <w:color w:val="auto"/>
        </w:rPr>
      </w:pPr>
    </w:p>
    <w:p w14:paraId="4A572705" w14:textId="77777777" w:rsidR="00A80454" w:rsidRPr="00B73708" w:rsidRDefault="00A80454" w:rsidP="00A80454">
      <w:pPr>
        <w:pStyle w:val="Title"/>
        <w:spacing w:before="240"/>
        <w:rPr>
          <w:color w:val="auto"/>
        </w:rPr>
      </w:pPr>
      <w:r w:rsidRPr="00B73708">
        <w:rPr>
          <w:color w:val="auto"/>
        </w:rPr>
        <w:t>NEA Big Read Guidelines 2023-2024</w:t>
      </w:r>
      <w:r>
        <w:rPr>
          <w:color w:val="auto"/>
        </w:rPr>
        <w:t xml:space="preserve"> (English)</w:t>
      </w:r>
    </w:p>
    <w:p w14:paraId="0CDB0B8F" w14:textId="77777777" w:rsidR="00A80454" w:rsidRDefault="00A80454" w:rsidP="00E44E36">
      <w:pPr>
        <w:spacing w:after="0"/>
        <w:rPr>
          <w:color w:val="auto"/>
        </w:rPr>
      </w:pPr>
    </w:p>
    <w:p w14:paraId="71E1B45F" w14:textId="015DF70B" w:rsidR="00E801C8" w:rsidRPr="00B73708" w:rsidRDefault="00E801C8" w:rsidP="00E44E36">
      <w:pPr>
        <w:spacing w:after="0"/>
        <w:rPr>
          <w:color w:val="auto"/>
        </w:rPr>
      </w:pPr>
      <w:r w:rsidRPr="00B73708">
        <w:rPr>
          <w:color w:val="auto"/>
        </w:rPr>
        <w:t>An initiative of the National Endowment for the Arts in partnership with Arts Midwest, the NEA Big Read broadens our understanding of our world, our neighbors, and ourselves through the power of a shared reading experience.  Showcasing a diverse range of contemporary themes, voices, and perspectives, the NEA Big Read aims to inspire meaningful conversations, artistic responses, and new discoveries and connections in each community.</w:t>
      </w:r>
    </w:p>
    <w:p w14:paraId="58538329" w14:textId="77777777" w:rsidR="00E801C8" w:rsidRPr="00B73708" w:rsidRDefault="00E801C8" w:rsidP="00E44E36">
      <w:pPr>
        <w:spacing w:after="0"/>
        <w:rPr>
          <w:rFonts w:ascii="Calibri" w:hAnsi="Calibri"/>
          <w:color w:val="auto"/>
        </w:rPr>
      </w:pPr>
    </w:p>
    <w:p w14:paraId="2BD17789" w14:textId="2FEA179C" w:rsidR="00E801C8" w:rsidRPr="00B73708" w:rsidRDefault="00E801C8" w:rsidP="00E44E36">
      <w:pPr>
        <w:pStyle w:val="Heading1"/>
        <w:rPr>
          <w:color w:val="auto"/>
        </w:rPr>
      </w:pPr>
      <w:r w:rsidRPr="00B73708">
        <w:rPr>
          <w:color w:val="auto"/>
        </w:rPr>
        <w:t>Program overview</w:t>
      </w:r>
    </w:p>
    <w:p w14:paraId="536A70C6" w14:textId="77777777" w:rsidR="00E801C8" w:rsidRPr="00B73708" w:rsidRDefault="00E801C8" w:rsidP="00E44E36">
      <w:pPr>
        <w:pStyle w:val="Heading3"/>
        <w:spacing w:before="0"/>
        <w:rPr>
          <w:rFonts w:ascii="Georgia" w:hAnsi="Georgia" w:cstheme="minorBidi"/>
          <w:b w:val="0"/>
          <w:color w:val="auto"/>
          <w:spacing w:val="0"/>
          <w14:ligatures w14:val="none"/>
        </w:rPr>
      </w:pPr>
      <w:r w:rsidRPr="00B73708">
        <w:rPr>
          <w:rFonts w:ascii="Georgia" w:hAnsi="Georgia" w:cstheme="minorBidi"/>
          <w:b w:val="0"/>
          <w:color w:val="auto"/>
          <w:spacing w:val="0"/>
          <w14:ligatures w14:val="none"/>
        </w:rPr>
        <w:t xml:space="preserve">The NEA Big Read annually provides support to selected nonprofit organizations around the country to host dynamic community-wide reading programs. Each awarded organization works in collaboration with local community partners to develop and conduct engaging virtual and/or in-person events and activities. </w:t>
      </w:r>
    </w:p>
    <w:p w14:paraId="35754697" w14:textId="77777777" w:rsidR="00E801C8" w:rsidRPr="00B73708" w:rsidRDefault="00E801C8" w:rsidP="00E44E36">
      <w:pPr>
        <w:pStyle w:val="Heading3"/>
        <w:spacing w:before="0"/>
        <w:rPr>
          <w:rFonts w:ascii="Georgia" w:hAnsi="Georgia" w:cstheme="minorBidi"/>
          <w:b w:val="0"/>
          <w:color w:val="auto"/>
          <w:spacing w:val="0"/>
          <w:szCs w:val="22"/>
          <w14:ligatures w14:val="none"/>
        </w:rPr>
      </w:pPr>
    </w:p>
    <w:p w14:paraId="6F21EB2A" w14:textId="0F9DE381" w:rsidR="00E801C8" w:rsidRPr="00B73708" w:rsidRDefault="00E801C8" w:rsidP="00E44E36">
      <w:pPr>
        <w:pStyle w:val="Heading3"/>
        <w:spacing w:before="0"/>
        <w:rPr>
          <w:rFonts w:ascii="Georgia" w:hAnsi="Georgia" w:cstheme="minorBidi"/>
          <w:b w:val="0"/>
          <w:color w:val="auto"/>
          <w:spacing w:val="0"/>
          <w:szCs w:val="22"/>
          <w14:ligatures w14:val="none"/>
        </w:rPr>
      </w:pPr>
      <w:r w:rsidRPr="00B73708">
        <w:rPr>
          <w:rFonts w:ascii="Georgia" w:hAnsi="Georgia" w:cstheme="minorBidi"/>
          <w:b w:val="0"/>
          <w:color w:val="auto"/>
          <w:spacing w:val="0"/>
          <w:szCs w:val="22"/>
          <w14:ligatures w14:val="none"/>
        </w:rPr>
        <w:t xml:space="preserve">Each NEA Big Read program includes: a kick-off event to mark the start of the program; book discussions; events inspired by the content and themes from the book; </w:t>
      </w:r>
      <w:bookmarkStart w:id="0" w:name="_Hlk49948811"/>
      <w:r w:rsidRPr="00B73708">
        <w:rPr>
          <w:rFonts w:ascii="Georgia" w:hAnsi="Georgia" w:cstheme="minorBidi"/>
          <w:b w:val="0"/>
          <w:color w:val="auto"/>
          <w:spacing w:val="0"/>
          <w:szCs w:val="22"/>
          <w14:ligatures w14:val="none"/>
        </w:rPr>
        <w:t>and projects that engage the community and/or respond creatively to the book</w:t>
      </w:r>
      <w:bookmarkEnd w:id="0"/>
      <w:r w:rsidRPr="00B73708">
        <w:rPr>
          <w:rFonts w:ascii="Georgia" w:hAnsi="Georgia" w:cstheme="minorBidi"/>
          <w:b w:val="0"/>
          <w:color w:val="auto"/>
          <w:spacing w:val="0"/>
          <w:szCs w:val="22"/>
          <w14:ligatures w14:val="none"/>
        </w:rPr>
        <w:t xml:space="preserve">. Collectively, events and programming will: reach a variety of audiences; be held in a variety of spaces; when possible, encourage community participants to engage with one another and/or the book; and span a timeframe that makes sense for the community (as short as a week or </w:t>
      </w:r>
      <w:proofErr w:type="gramStart"/>
      <w:r w:rsidRPr="00B73708">
        <w:rPr>
          <w:rFonts w:ascii="Georgia" w:hAnsi="Georgia" w:cstheme="minorBidi"/>
          <w:b w:val="0"/>
          <w:color w:val="auto"/>
          <w:spacing w:val="0"/>
          <w:szCs w:val="22"/>
          <w14:ligatures w14:val="none"/>
        </w:rPr>
        <w:t>as long as</w:t>
      </w:r>
      <w:proofErr w:type="gramEnd"/>
      <w:r w:rsidRPr="00B73708">
        <w:rPr>
          <w:rFonts w:ascii="Georgia" w:hAnsi="Georgia" w:cstheme="minorBidi"/>
          <w:b w:val="0"/>
          <w:color w:val="auto"/>
          <w:spacing w:val="0"/>
          <w:szCs w:val="22"/>
          <w14:ligatures w14:val="none"/>
        </w:rPr>
        <w:t xml:space="preserve"> several months) within the programming period of September 2023 through June 2024.</w:t>
      </w:r>
      <w:r w:rsidRPr="00B73708">
        <w:rPr>
          <w:rFonts w:ascii="Georgia" w:hAnsi="Georgia" w:cstheme="minorBidi"/>
          <w:b w:val="0"/>
          <w:color w:val="auto"/>
          <w:spacing w:val="0"/>
          <w:szCs w:val="22"/>
          <w14:ligatures w14:val="none"/>
        </w:rPr>
        <w:br/>
      </w:r>
    </w:p>
    <w:p w14:paraId="0347A212" w14:textId="77777777" w:rsidR="00E801C8" w:rsidRPr="00B73708" w:rsidRDefault="00E801C8" w:rsidP="00E44E36">
      <w:pPr>
        <w:spacing w:after="0"/>
        <w:rPr>
          <w:color w:val="auto"/>
        </w:rPr>
      </w:pPr>
      <w:r w:rsidRPr="00B73708">
        <w:rPr>
          <w:color w:val="auto"/>
        </w:rPr>
        <w:t>Selected organizations receive a grant, access to online training resources and opportunities, and promotional materials designed to support widespread community involvement.</w:t>
      </w:r>
    </w:p>
    <w:p w14:paraId="479185B2" w14:textId="77777777" w:rsidR="00A82C1C" w:rsidRPr="00B73708" w:rsidRDefault="00A82C1C" w:rsidP="00E44E36">
      <w:pPr>
        <w:pStyle w:val="Heading3"/>
        <w:spacing w:before="0"/>
        <w:rPr>
          <w:rFonts w:ascii="Georgia" w:hAnsi="Georgia" w:cstheme="minorBidi"/>
          <w:b w:val="0"/>
          <w:color w:val="auto"/>
          <w:spacing w:val="0"/>
          <w14:ligatures w14:val="none"/>
        </w:rPr>
      </w:pPr>
    </w:p>
    <w:p w14:paraId="6E215119" w14:textId="612AF1F7" w:rsidR="00E801C8" w:rsidRPr="00B73708" w:rsidRDefault="00E801C8" w:rsidP="00E44E36">
      <w:pPr>
        <w:pStyle w:val="Heading3"/>
        <w:spacing w:before="0"/>
        <w:rPr>
          <w:rFonts w:ascii="Georgia" w:hAnsi="Georgia" w:cstheme="minorBidi"/>
          <w:b w:val="0"/>
          <w:color w:val="auto"/>
          <w:spacing w:val="0"/>
          <w14:ligatures w14:val="none"/>
        </w:rPr>
      </w:pPr>
      <w:r w:rsidRPr="00B73708">
        <w:rPr>
          <w:rFonts w:ascii="Georgia" w:hAnsi="Georgia" w:cstheme="minorBidi"/>
          <w:b w:val="0"/>
          <w:color w:val="auto"/>
          <w:spacing w:val="0"/>
          <w14:ligatures w14:val="none"/>
        </w:rPr>
        <w:t>Grants range from $5,000 to $20,000 each.</w:t>
      </w:r>
    </w:p>
    <w:p w14:paraId="056D2C89" w14:textId="42988EB1" w:rsidR="00E801C8" w:rsidRPr="00B73708" w:rsidRDefault="00E801C8" w:rsidP="00E44E36">
      <w:pPr>
        <w:spacing w:after="0"/>
        <w:rPr>
          <w:color w:val="auto"/>
        </w:rPr>
      </w:pPr>
    </w:p>
    <w:p w14:paraId="71A70007" w14:textId="62D7F367" w:rsidR="00E801C8" w:rsidRPr="00B73708" w:rsidRDefault="00E801C8" w:rsidP="00E44E36">
      <w:pPr>
        <w:pStyle w:val="Heading1"/>
        <w:rPr>
          <w:b w:val="0"/>
          <w:bCs/>
          <w:color w:val="auto"/>
        </w:rPr>
      </w:pPr>
      <w:r w:rsidRPr="00B73708">
        <w:rPr>
          <w:color w:val="auto"/>
        </w:rPr>
        <w:t>Commitments and values</w:t>
      </w:r>
    </w:p>
    <w:p w14:paraId="1AA89F62" w14:textId="173819BC" w:rsidR="00E801C8" w:rsidRPr="00B73708" w:rsidRDefault="00E801C8" w:rsidP="00E44E36">
      <w:pPr>
        <w:spacing w:after="0"/>
        <w:rPr>
          <w:color w:val="auto"/>
        </w:rPr>
      </w:pPr>
      <w:r w:rsidRPr="00B73708">
        <w:rPr>
          <w:color w:val="auto"/>
        </w:rPr>
        <w:t>The National Endowment for the Arts and Arts Midwest are committed to diversity, equity, inclusion, and fostering mutual respect for the diverse beliefs and values of all individuals and groups.</w:t>
      </w:r>
    </w:p>
    <w:p w14:paraId="5E4009AD" w14:textId="77777777" w:rsidR="00E801C8" w:rsidRPr="00B73708" w:rsidRDefault="00E801C8" w:rsidP="00E44E36">
      <w:pPr>
        <w:spacing w:after="0"/>
        <w:rPr>
          <w:color w:val="auto"/>
        </w:rPr>
      </w:pPr>
    </w:p>
    <w:p w14:paraId="11A1A2EB" w14:textId="59C01D85" w:rsidR="00E801C8" w:rsidRPr="00B73708" w:rsidRDefault="00E801C8" w:rsidP="00E44E36">
      <w:pPr>
        <w:spacing w:after="0"/>
        <w:rPr>
          <w:color w:val="auto"/>
        </w:rPr>
      </w:pPr>
      <w:r w:rsidRPr="00B73708">
        <w:rPr>
          <w:color w:val="auto"/>
        </w:rPr>
        <w:t>Proposed NEA Big Read events should be open and accessible to all individuals regardless of race, color, physical or mental ability, religion, creed, medical conditions, sexual orientation, gender identity or expression, national origin, ancestry, nationality, age, veteran status, marital status, political affiliation, domestic partnership status, or any other protected class under federal, state, or local law.</w:t>
      </w:r>
    </w:p>
    <w:p w14:paraId="3A3951D5" w14:textId="44051C0A" w:rsidR="00E801C8" w:rsidRPr="00B73708" w:rsidRDefault="00E801C8" w:rsidP="00E44E36">
      <w:pPr>
        <w:spacing w:after="0"/>
        <w:rPr>
          <w:color w:val="auto"/>
        </w:rPr>
      </w:pPr>
    </w:p>
    <w:p w14:paraId="1311864D" w14:textId="32C7A01E" w:rsidR="00E801C8" w:rsidRPr="00B73708" w:rsidRDefault="00E801C8" w:rsidP="00E44E36">
      <w:pPr>
        <w:pStyle w:val="Heading1"/>
        <w:rPr>
          <w:color w:val="auto"/>
        </w:rPr>
      </w:pPr>
      <w:r w:rsidRPr="00B73708">
        <w:rPr>
          <w:color w:val="auto"/>
        </w:rPr>
        <w:lastRenderedPageBreak/>
        <w:t>Important dates</w:t>
      </w:r>
    </w:p>
    <w:p w14:paraId="2CDB72EF" w14:textId="48E8004B" w:rsidR="00E801C8" w:rsidRPr="00B73708" w:rsidRDefault="00E801C8" w:rsidP="00B73708">
      <w:pPr>
        <w:pStyle w:val="ListParagraph"/>
        <w:rPr>
          <w:color w:val="auto"/>
        </w:rPr>
      </w:pPr>
      <w:r w:rsidRPr="00B73708">
        <w:rPr>
          <w:color w:val="auto"/>
        </w:rPr>
        <w:t>Intent to Apply deadline: Wednesday, January 18, 2023</w:t>
      </w:r>
    </w:p>
    <w:p w14:paraId="7642B74B" w14:textId="56098721" w:rsidR="00E801C8" w:rsidRPr="00B73708" w:rsidRDefault="00E801C8" w:rsidP="00E44E36">
      <w:pPr>
        <w:pStyle w:val="ListParagraph"/>
        <w:spacing w:after="0"/>
        <w:rPr>
          <w:color w:val="auto"/>
        </w:rPr>
      </w:pPr>
      <w:r w:rsidRPr="00B73708">
        <w:rPr>
          <w:color w:val="auto"/>
        </w:rPr>
        <w:t>Application deadline: Wednesday, January 25, 202</w:t>
      </w:r>
      <w:r w:rsidR="3C796597" w:rsidRPr="00B73708">
        <w:rPr>
          <w:color w:val="auto"/>
        </w:rPr>
        <w:t>3</w:t>
      </w:r>
    </w:p>
    <w:p w14:paraId="787EB29A" w14:textId="1CC092E0" w:rsidR="00E801C8" w:rsidRPr="00B73708" w:rsidRDefault="00E801C8" w:rsidP="00E44E36">
      <w:pPr>
        <w:pStyle w:val="ListParagraph"/>
        <w:spacing w:after="0"/>
        <w:rPr>
          <w:color w:val="auto"/>
        </w:rPr>
      </w:pPr>
      <w:r w:rsidRPr="00B73708">
        <w:rPr>
          <w:color w:val="auto"/>
        </w:rPr>
        <w:t xml:space="preserve">Panel review: February – </w:t>
      </w:r>
      <w:proofErr w:type="gramStart"/>
      <w:r w:rsidRPr="00B73708">
        <w:rPr>
          <w:color w:val="auto"/>
        </w:rPr>
        <w:t>April,</w:t>
      </w:r>
      <w:proofErr w:type="gramEnd"/>
      <w:r w:rsidRPr="00B73708">
        <w:rPr>
          <w:color w:val="auto"/>
        </w:rPr>
        <w:t xml:space="preserve"> 2023</w:t>
      </w:r>
    </w:p>
    <w:p w14:paraId="2F96AF9D" w14:textId="08443986" w:rsidR="00E801C8" w:rsidRPr="00B73708" w:rsidRDefault="00E801C8" w:rsidP="00E44E36">
      <w:pPr>
        <w:pStyle w:val="ListParagraph"/>
        <w:spacing w:after="0"/>
        <w:rPr>
          <w:color w:val="auto"/>
        </w:rPr>
      </w:pPr>
      <w:r w:rsidRPr="00B73708">
        <w:rPr>
          <w:color w:val="auto"/>
        </w:rPr>
        <w:t>Grantee notification via email: April 2023</w:t>
      </w:r>
    </w:p>
    <w:p w14:paraId="42DBE2A4" w14:textId="35EF7D9A" w:rsidR="00E801C8" w:rsidRPr="00B73708" w:rsidRDefault="00E801C8" w:rsidP="00E44E36">
      <w:pPr>
        <w:pStyle w:val="ListParagraph"/>
        <w:spacing w:after="0"/>
        <w:rPr>
          <w:color w:val="auto"/>
        </w:rPr>
      </w:pPr>
      <w:r w:rsidRPr="00B73708">
        <w:rPr>
          <w:color w:val="auto"/>
        </w:rPr>
        <w:t>Grantee orientation and promotional material distribution: Summer 2023</w:t>
      </w:r>
    </w:p>
    <w:p w14:paraId="089287CC" w14:textId="7D475037" w:rsidR="00E801C8" w:rsidRPr="00B73708" w:rsidRDefault="00E801C8" w:rsidP="00E44E36">
      <w:pPr>
        <w:pStyle w:val="ListParagraph"/>
        <w:spacing w:after="0"/>
        <w:rPr>
          <w:color w:val="auto"/>
        </w:rPr>
      </w:pPr>
      <w:r w:rsidRPr="00B73708">
        <w:rPr>
          <w:color w:val="auto"/>
        </w:rPr>
        <w:t>Grantee programming: Anytime between September 2023-June 2024</w:t>
      </w:r>
    </w:p>
    <w:p w14:paraId="2F567E35" w14:textId="076025B3" w:rsidR="00E801C8" w:rsidRPr="00B73708" w:rsidRDefault="00E801C8" w:rsidP="00E44E36">
      <w:pPr>
        <w:spacing w:after="0"/>
        <w:rPr>
          <w:color w:val="auto"/>
        </w:rPr>
      </w:pPr>
    </w:p>
    <w:p w14:paraId="0E92FF73" w14:textId="4BB0408F" w:rsidR="00E801C8" w:rsidRPr="00B73708" w:rsidRDefault="00E801C8" w:rsidP="00E44E36">
      <w:pPr>
        <w:pStyle w:val="Heading1"/>
        <w:rPr>
          <w:color w:val="auto"/>
        </w:rPr>
      </w:pPr>
      <w:r w:rsidRPr="00B73708">
        <w:rPr>
          <w:color w:val="auto"/>
        </w:rPr>
        <w:t>How to apply</w:t>
      </w:r>
    </w:p>
    <w:p w14:paraId="59E22105" w14:textId="4B68C092" w:rsidR="00E801C8" w:rsidRPr="00B73708" w:rsidRDefault="00E801C8" w:rsidP="00E44E36">
      <w:pPr>
        <w:pStyle w:val="ListParagraph"/>
        <w:numPr>
          <w:ilvl w:val="0"/>
          <w:numId w:val="33"/>
        </w:numPr>
        <w:spacing w:after="0"/>
        <w:rPr>
          <w:color w:val="auto"/>
        </w:rPr>
      </w:pPr>
      <w:r w:rsidRPr="00B73708">
        <w:rPr>
          <w:color w:val="auto"/>
        </w:rPr>
        <w:t>Read the following guidelines.</w:t>
      </w:r>
    </w:p>
    <w:p w14:paraId="53199B9A" w14:textId="7B86E598" w:rsidR="00E801C8" w:rsidRPr="00B73708" w:rsidRDefault="00E801C8" w:rsidP="00E44E36">
      <w:pPr>
        <w:pStyle w:val="ListParagraph"/>
        <w:numPr>
          <w:ilvl w:val="0"/>
          <w:numId w:val="33"/>
        </w:numPr>
        <w:spacing w:after="0"/>
        <w:rPr>
          <w:color w:val="auto"/>
        </w:rPr>
      </w:pPr>
      <w:r w:rsidRPr="00B73708">
        <w:rPr>
          <w:color w:val="auto"/>
        </w:rPr>
        <w:t xml:space="preserve">Submit your Intent to Apply by </w:t>
      </w:r>
      <w:r w:rsidRPr="00B73708">
        <w:rPr>
          <w:b/>
          <w:bCs/>
          <w:color w:val="auto"/>
        </w:rPr>
        <w:t>Wednesday, January 18, 2023</w:t>
      </w:r>
      <w:r w:rsidRPr="00B73708">
        <w:rPr>
          <w:color w:val="auto"/>
        </w:rPr>
        <w:t>.</w:t>
      </w:r>
    </w:p>
    <w:p w14:paraId="1873342C" w14:textId="6979AA4B" w:rsidR="00E801C8" w:rsidRPr="00B73708" w:rsidRDefault="00000000" w:rsidP="00E44E36">
      <w:pPr>
        <w:pStyle w:val="ListParagraph"/>
        <w:numPr>
          <w:ilvl w:val="0"/>
          <w:numId w:val="33"/>
        </w:numPr>
        <w:spacing w:after="0"/>
        <w:rPr>
          <w:color w:val="auto"/>
        </w:rPr>
      </w:pPr>
      <w:hyperlink r:id="rId11" w:history="1">
        <w:r w:rsidR="00E801C8" w:rsidRPr="00F74042">
          <w:rPr>
            <w:rStyle w:val="Hyperlink"/>
          </w:rPr>
          <w:t>Prepare your application</w:t>
        </w:r>
      </w:hyperlink>
      <w:r w:rsidR="00E801C8" w:rsidRPr="00B73708">
        <w:rPr>
          <w:color w:val="auto"/>
        </w:rPr>
        <w:t>.</w:t>
      </w:r>
    </w:p>
    <w:p w14:paraId="16A52B91" w14:textId="77777777" w:rsidR="00E801C8" w:rsidRPr="00B73708" w:rsidRDefault="00E801C8" w:rsidP="00E44E36">
      <w:pPr>
        <w:pStyle w:val="ListParagraph"/>
        <w:numPr>
          <w:ilvl w:val="0"/>
          <w:numId w:val="33"/>
        </w:numPr>
        <w:spacing w:after="0"/>
        <w:rPr>
          <w:color w:val="auto"/>
        </w:rPr>
      </w:pPr>
      <w:r w:rsidRPr="00B73708">
        <w:rPr>
          <w:color w:val="auto"/>
        </w:rPr>
        <w:t xml:space="preserve">Complete and submit the application form by </w:t>
      </w:r>
      <w:r w:rsidRPr="00B73708">
        <w:rPr>
          <w:b/>
          <w:bCs/>
          <w:color w:val="auto"/>
        </w:rPr>
        <w:t xml:space="preserve">Wednesday, January 25, </w:t>
      </w:r>
      <w:proofErr w:type="gramStart"/>
      <w:r w:rsidRPr="00B73708">
        <w:rPr>
          <w:b/>
          <w:bCs/>
          <w:color w:val="auto"/>
        </w:rPr>
        <w:t>2023</w:t>
      </w:r>
      <w:proofErr w:type="gramEnd"/>
      <w:r w:rsidRPr="00B73708">
        <w:rPr>
          <w:b/>
          <w:bCs/>
          <w:color w:val="auto"/>
        </w:rPr>
        <w:t xml:space="preserve"> at 11:59pm Central time</w:t>
      </w:r>
      <w:r w:rsidRPr="00B73708">
        <w:rPr>
          <w:color w:val="auto"/>
        </w:rPr>
        <w:t xml:space="preserve">. </w:t>
      </w:r>
    </w:p>
    <w:p w14:paraId="29083EB9" w14:textId="77777777" w:rsidR="00E44E36" w:rsidRPr="00B73708" w:rsidRDefault="00E44E36" w:rsidP="00E44E36">
      <w:pPr>
        <w:pStyle w:val="Heading2"/>
        <w:spacing w:before="0"/>
        <w:rPr>
          <w:color w:val="auto"/>
        </w:rPr>
      </w:pPr>
    </w:p>
    <w:p w14:paraId="59851A43" w14:textId="4FD13C6F" w:rsidR="00E801C8" w:rsidRPr="00B73708" w:rsidRDefault="00E801C8" w:rsidP="00E44E36">
      <w:pPr>
        <w:pStyle w:val="Heading2"/>
        <w:spacing w:before="0"/>
        <w:rPr>
          <w:color w:val="auto"/>
        </w:rPr>
      </w:pPr>
      <w:r w:rsidRPr="00B73708">
        <w:rPr>
          <w:color w:val="auto"/>
        </w:rPr>
        <w:t>Accessibility</w:t>
      </w:r>
    </w:p>
    <w:p w14:paraId="624D6C35" w14:textId="77777777" w:rsidR="00E801C8" w:rsidRPr="00B73708" w:rsidRDefault="00E801C8" w:rsidP="00E44E36">
      <w:pPr>
        <w:spacing w:after="0"/>
        <w:rPr>
          <w:color w:val="auto"/>
        </w:rPr>
      </w:pPr>
      <w:r w:rsidRPr="00B73708">
        <w:rPr>
          <w:color w:val="auto"/>
        </w:rPr>
        <w:t xml:space="preserve">Arts Midwest requests that all applicants apply online unless a disability prevents them from doing so. The platform we use, </w:t>
      </w:r>
      <w:proofErr w:type="spellStart"/>
      <w:r w:rsidRPr="00B73708">
        <w:rPr>
          <w:color w:val="auto"/>
        </w:rPr>
        <w:t>SmartSimple</w:t>
      </w:r>
      <w:proofErr w:type="spellEnd"/>
      <w:r w:rsidRPr="00B73708">
        <w:rPr>
          <w:color w:val="auto"/>
        </w:rPr>
        <w:t>, has a dedicated Quality Assurance team that tests this platform, plus an outside consultant (a completely blind computer user) who does both accessibility and usability testing quarterly. They use assistive technologies such as the JAWS screen reader.</w:t>
      </w:r>
    </w:p>
    <w:p w14:paraId="05AF61DF" w14:textId="77777777" w:rsidR="00A44D63" w:rsidRPr="00B73708" w:rsidRDefault="00A44D63" w:rsidP="00E44E36">
      <w:pPr>
        <w:spacing w:after="0"/>
        <w:rPr>
          <w:color w:val="auto"/>
        </w:rPr>
      </w:pPr>
    </w:p>
    <w:p w14:paraId="4F3D0E5C" w14:textId="77777777" w:rsidR="00E801C8" w:rsidRPr="00B73708" w:rsidRDefault="00E801C8" w:rsidP="00E44E36">
      <w:pPr>
        <w:spacing w:after="0"/>
        <w:rPr>
          <w:color w:val="auto"/>
        </w:rPr>
      </w:pPr>
      <w:r w:rsidRPr="00B73708">
        <w:rPr>
          <w:color w:val="auto"/>
        </w:rPr>
        <w:t>Arts Midwest works to ensure that grant guidelines, presentations, and any other written materials are created with accessibility principles in mind. Additionally, we are happy to provide materials in Braille, Large Print, or other formats with advance notice.</w:t>
      </w:r>
    </w:p>
    <w:p w14:paraId="745CC8D8" w14:textId="77777777" w:rsidR="00E801C8" w:rsidRPr="00B73708" w:rsidRDefault="00E801C8" w:rsidP="00E44E36">
      <w:pPr>
        <w:spacing w:after="0"/>
        <w:rPr>
          <w:color w:val="auto"/>
        </w:rPr>
      </w:pPr>
    </w:p>
    <w:p w14:paraId="2691F61D" w14:textId="77777777" w:rsidR="00E801C8" w:rsidRDefault="00E801C8" w:rsidP="00E44E36">
      <w:pPr>
        <w:spacing w:after="0"/>
        <w:rPr>
          <w:color w:val="auto"/>
        </w:rPr>
      </w:pPr>
      <w:r w:rsidRPr="00B73708">
        <w:rPr>
          <w:color w:val="auto"/>
        </w:rPr>
        <w:t>To ensure everyone has access to the application, Arts Midwest staff will work with applicants who wish to use other means to apply. Solutions we have previously implemented include filling out an adapted form in Microsoft Word and providing verbal responses that Arts Midwest will share via audio recording or transcription.</w:t>
      </w:r>
    </w:p>
    <w:p w14:paraId="64F9DD39" w14:textId="77777777" w:rsidR="00AC7E92" w:rsidRPr="00B73708" w:rsidRDefault="00AC7E92" w:rsidP="00E44E36">
      <w:pPr>
        <w:spacing w:after="0"/>
        <w:rPr>
          <w:color w:val="auto"/>
        </w:rPr>
      </w:pPr>
    </w:p>
    <w:p w14:paraId="489B82E3" w14:textId="77777777" w:rsidR="00E801C8" w:rsidRPr="00B73708" w:rsidRDefault="00E801C8" w:rsidP="00E44E36">
      <w:pPr>
        <w:spacing w:after="0"/>
        <w:rPr>
          <w:color w:val="auto"/>
        </w:rPr>
      </w:pPr>
      <w:r w:rsidRPr="00B73708">
        <w:rPr>
          <w:color w:val="auto"/>
        </w:rPr>
        <w:t xml:space="preserve">Contact us as early as possible to begin a conversation about how we can help make this opportunity accessible to you. Please contact Carly Newhouse, program &amp; accessibility manager, at </w:t>
      </w:r>
      <w:hyperlink r:id="rId12" w:history="1">
        <w:r w:rsidRPr="00FE1DC2">
          <w:rPr>
            <w:rStyle w:val="Hyperlink"/>
          </w:rPr>
          <w:t>carly@artsmidwest.org</w:t>
        </w:r>
      </w:hyperlink>
      <w:r w:rsidRPr="00B73708">
        <w:rPr>
          <w:color w:val="auto"/>
        </w:rPr>
        <w:t xml:space="preserve"> or 612.238.8002.</w:t>
      </w:r>
    </w:p>
    <w:p w14:paraId="2F2EBFEE" w14:textId="77777777" w:rsidR="00A82C1C" w:rsidRPr="00B73708" w:rsidRDefault="00A82C1C" w:rsidP="00E44E36">
      <w:pPr>
        <w:spacing w:after="0"/>
        <w:rPr>
          <w:color w:val="auto"/>
        </w:rPr>
      </w:pPr>
    </w:p>
    <w:p w14:paraId="10F91BD4" w14:textId="34C2C5E5" w:rsidR="00E801C8" w:rsidRPr="00B73708" w:rsidRDefault="00E801C8" w:rsidP="00E44E36">
      <w:pPr>
        <w:spacing w:after="0"/>
        <w:rPr>
          <w:color w:val="auto"/>
        </w:rPr>
      </w:pPr>
      <w:r w:rsidRPr="00B73708">
        <w:rPr>
          <w:color w:val="auto"/>
        </w:rPr>
        <w:lastRenderedPageBreak/>
        <w:t xml:space="preserve">Curious about what makes an activity accessible? Visit our </w:t>
      </w:r>
      <w:hyperlink r:id="rId13">
        <w:r w:rsidRPr="00CF791F">
          <w:rPr>
            <w:rStyle w:val="Hyperlink"/>
          </w:rPr>
          <w:t>Accessibility Center</w:t>
        </w:r>
      </w:hyperlink>
      <w:r w:rsidRPr="00B73708">
        <w:rPr>
          <w:color w:val="auto"/>
        </w:rPr>
        <w:t>, especially the Handbooks + Checklists section, for resources and tips on accessible events, venues, and platforms.</w:t>
      </w:r>
    </w:p>
    <w:p w14:paraId="19352CF3" w14:textId="77777777" w:rsidR="00E44E36" w:rsidRPr="00B73708" w:rsidRDefault="00E44E36" w:rsidP="00E44E36">
      <w:pPr>
        <w:pStyle w:val="Heading2"/>
        <w:spacing w:before="0"/>
        <w:rPr>
          <w:color w:val="auto"/>
        </w:rPr>
      </w:pPr>
    </w:p>
    <w:p w14:paraId="3FAD53EE" w14:textId="6B50E384" w:rsidR="00E801C8" w:rsidRPr="00B73708" w:rsidRDefault="00E801C8" w:rsidP="00E44E36">
      <w:pPr>
        <w:pStyle w:val="Heading2"/>
        <w:spacing w:before="0"/>
        <w:rPr>
          <w:color w:val="auto"/>
        </w:rPr>
      </w:pPr>
      <w:r w:rsidRPr="00B73708">
        <w:rPr>
          <w:color w:val="auto"/>
        </w:rPr>
        <w:t>Application assistance</w:t>
      </w:r>
    </w:p>
    <w:p w14:paraId="2A4527DA" w14:textId="77777777" w:rsidR="00E44E36" w:rsidRPr="00B73708" w:rsidRDefault="00E44E36" w:rsidP="00E44E36">
      <w:pPr>
        <w:pStyle w:val="Heading3"/>
        <w:spacing w:before="0"/>
        <w:rPr>
          <w:color w:val="auto"/>
        </w:rPr>
      </w:pPr>
    </w:p>
    <w:p w14:paraId="7779A8F9" w14:textId="280A32A2" w:rsidR="00E801C8" w:rsidRPr="00B73708" w:rsidRDefault="00E801C8" w:rsidP="00E44E36">
      <w:pPr>
        <w:pStyle w:val="Heading3"/>
        <w:spacing w:before="0"/>
        <w:rPr>
          <w:color w:val="auto"/>
        </w:rPr>
      </w:pPr>
      <w:r w:rsidRPr="00B73708">
        <w:rPr>
          <w:color w:val="auto"/>
        </w:rPr>
        <w:t>15-minute consultations</w:t>
      </w:r>
    </w:p>
    <w:p w14:paraId="11545EA8" w14:textId="7C8A539A" w:rsidR="00E801C8" w:rsidRPr="00B73708" w:rsidRDefault="00E801C8" w:rsidP="00E44E36">
      <w:pPr>
        <w:spacing w:after="0"/>
        <w:rPr>
          <w:color w:val="auto"/>
        </w:rPr>
      </w:pPr>
      <w:r w:rsidRPr="00B73708">
        <w:rPr>
          <w:color w:val="auto"/>
        </w:rPr>
        <w:t>Arts Midwest staff are available to help with your application. We can do some initial brainstorming/refining of ideas with you and can check your application materials for eligibility and completeness. (We are not able to respond to written content.) To schedule a meeting with a staff member, fill out this </w:t>
      </w:r>
      <w:hyperlink r:id="rId14">
        <w:r w:rsidRPr="00AC7E92">
          <w:rPr>
            <w:rStyle w:val="Hyperlink"/>
          </w:rPr>
          <w:t>15-minute consultation request form</w:t>
        </w:r>
      </w:hyperlink>
      <w:r w:rsidRPr="00B73708">
        <w:rPr>
          <w:color w:val="auto"/>
        </w:rPr>
        <w:t>.</w:t>
      </w:r>
    </w:p>
    <w:p w14:paraId="0F8987B1" w14:textId="77777777" w:rsidR="00E44E36" w:rsidRPr="00B73708" w:rsidRDefault="00E44E36" w:rsidP="00E44E36">
      <w:pPr>
        <w:pStyle w:val="Heading3"/>
        <w:spacing w:before="0"/>
        <w:rPr>
          <w:color w:val="auto"/>
        </w:rPr>
      </w:pPr>
    </w:p>
    <w:p w14:paraId="6CC012CB" w14:textId="3A16961C" w:rsidR="00E801C8" w:rsidRPr="00B73708" w:rsidRDefault="00E801C8" w:rsidP="00E44E36">
      <w:pPr>
        <w:pStyle w:val="Heading3"/>
        <w:spacing w:before="0"/>
        <w:rPr>
          <w:color w:val="auto"/>
        </w:rPr>
      </w:pPr>
      <w:r w:rsidRPr="00B73708">
        <w:rPr>
          <w:color w:val="auto"/>
        </w:rPr>
        <w:t>Sample applications</w:t>
      </w:r>
    </w:p>
    <w:p w14:paraId="1F9DE5B1" w14:textId="6DDD3197" w:rsidR="00E801C8" w:rsidRPr="00B73708" w:rsidRDefault="00E801C8" w:rsidP="00E44E36">
      <w:pPr>
        <w:spacing w:after="0"/>
        <w:rPr>
          <w:color w:val="auto"/>
        </w:rPr>
      </w:pPr>
      <w:r w:rsidRPr="00B73708">
        <w:rPr>
          <w:color w:val="auto"/>
        </w:rPr>
        <w:t xml:space="preserve">Review the </w:t>
      </w:r>
      <w:hyperlink r:id="rId15" w:history="1">
        <w:r w:rsidRPr="00AC7E92">
          <w:rPr>
            <w:rStyle w:val="Hyperlink"/>
          </w:rPr>
          <w:t>following sample applications</w:t>
        </w:r>
      </w:hyperlink>
      <w:r w:rsidRPr="00B73708">
        <w:rPr>
          <w:color w:val="auto"/>
        </w:rPr>
        <w:t xml:space="preserve"> to get a sense of a well-formatted and detailed application. </w:t>
      </w:r>
    </w:p>
    <w:p w14:paraId="43A98863" w14:textId="0CB08F1D" w:rsidR="00E801C8" w:rsidRPr="00B73708" w:rsidRDefault="00E801C8" w:rsidP="00E44E36">
      <w:pPr>
        <w:spacing w:after="0"/>
        <w:rPr>
          <w:color w:val="auto"/>
        </w:rPr>
      </w:pPr>
      <w:r w:rsidRPr="00B73708">
        <w:rPr>
          <w:color w:val="auto"/>
        </w:rPr>
        <w:br w:type="page"/>
      </w:r>
    </w:p>
    <w:p w14:paraId="6C6EF87D" w14:textId="7B1989C9" w:rsidR="00E801C8" w:rsidRPr="00B73708" w:rsidRDefault="00E801C8" w:rsidP="00E44E36">
      <w:pPr>
        <w:pStyle w:val="Heading1"/>
        <w:rPr>
          <w:color w:val="auto"/>
        </w:rPr>
      </w:pPr>
      <w:r w:rsidRPr="00B73708">
        <w:rPr>
          <w:color w:val="auto"/>
        </w:rPr>
        <w:lastRenderedPageBreak/>
        <w:t>Guidelines</w:t>
      </w:r>
    </w:p>
    <w:p w14:paraId="3FC876A2" w14:textId="641DA9B2" w:rsidR="00E801C8" w:rsidRPr="00B73708" w:rsidRDefault="00E91104" w:rsidP="00E44E36">
      <w:pPr>
        <w:spacing w:after="0"/>
        <w:rPr>
          <w:color w:val="auto"/>
        </w:rPr>
      </w:pPr>
      <w:r w:rsidRPr="00B73708">
        <w:rPr>
          <w:color w:val="auto"/>
        </w:rPr>
        <w:t xml:space="preserve">The NEA Big Read </w:t>
      </w:r>
      <w:r w:rsidR="00E801C8" w:rsidRPr="00B73708">
        <w:rPr>
          <w:color w:val="auto"/>
        </w:rPr>
        <w:t xml:space="preserve">welcomes applications from a variety of eligible organizations, including first-time applicants; organizations serving communities of all sizes, including rural and urban areas; and organizations with small, </w:t>
      </w:r>
      <w:proofErr w:type="gramStart"/>
      <w:r w:rsidR="00E801C8" w:rsidRPr="00B73708">
        <w:rPr>
          <w:color w:val="auto"/>
        </w:rPr>
        <w:t>medium</w:t>
      </w:r>
      <w:proofErr w:type="gramEnd"/>
      <w:r w:rsidR="00E801C8" w:rsidRPr="00B73708">
        <w:rPr>
          <w:color w:val="auto"/>
        </w:rPr>
        <w:t xml:space="preserve"> or large operating budgets.</w:t>
      </w:r>
    </w:p>
    <w:p w14:paraId="17231F66" w14:textId="77777777" w:rsidR="00E91104" w:rsidRPr="00B73708" w:rsidRDefault="00E91104" w:rsidP="00E44E36">
      <w:pPr>
        <w:spacing w:after="0"/>
        <w:rPr>
          <w:color w:val="auto"/>
        </w:rPr>
      </w:pPr>
    </w:p>
    <w:p w14:paraId="1EFE9124" w14:textId="77777777" w:rsidR="00E91104" w:rsidRPr="00B73708" w:rsidRDefault="00E91104" w:rsidP="00E91104">
      <w:pPr>
        <w:pStyle w:val="Heading2"/>
        <w:spacing w:before="0"/>
        <w:rPr>
          <w:color w:val="auto"/>
        </w:rPr>
      </w:pPr>
      <w:r w:rsidRPr="00B73708">
        <w:rPr>
          <w:color w:val="auto"/>
        </w:rPr>
        <w:t>Eligibility Requirements</w:t>
      </w:r>
    </w:p>
    <w:p w14:paraId="087BED76" w14:textId="74BFB888" w:rsidR="00E801C8" w:rsidRPr="00B73708" w:rsidRDefault="00E801C8" w:rsidP="00E44E36">
      <w:pPr>
        <w:spacing w:after="0"/>
        <w:rPr>
          <w:color w:val="auto"/>
        </w:rPr>
      </w:pPr>
      <w:r w:rsidRPr="00B73708">
        <w:rPr>
          <w:color w:val="auto"/>
        </w:rPr>
        <w:t>Applicants must:</w:t>
      </w:r>
    </w:p>
    <w:p w14:paraId="15517BB8" w14:textId="77777777" w:rsidR="00E801C8" w:rsidRPr="00B73708" w:rsidRDefault="00E801C8" w:rsidP="00E44E36">
      <w:pPr>
        <w:pStyle w:val="ListParagraph"/>
        <w:numPr>
          <w:ilvl w:val="0"/>
          <w:numId w:val="38"/>
        </w:numPr>
        <w:spacing w:after="0"/>
        <w:rPr>
          <w:color w:val="auto"/>
        </w:rPr>
      </w:pPr>
      <w:r w:rsidRPr="00B73708">
        <w:rPr>
          <w:rStyle w:val="eop"/>
          <w:rFonts w:cs="Segoe UI"/>
          <w:color w:val="auto"/>
        </w:rPr>
        <w:t>Be a 501c3 nonprofit; a division of state, local, or tribal government; or a tax-exempt public library.</w:t>
      </w:r>
    </w:p>
    <w:p w14:paraId="72040FFE" w14:textId="77777777" w:rsidR="00E801C8" w:rsidRPr="00B73708" w:rsidRDefault="00E801C8" w:rsidP="00E44E36">
      <w:pPr>
        <w:pStyle w:val="ListParagraph"/>
        <w:numPr>
          <w:ilvl w:val="0"/>
          <w:numId w:val="38"/>
        </w:numPr>
        <w:spacing w:after="0"/>
        <w:rPr>
          <w:rStyle w:val="normaltextrun"/>
          <w:rFonts w:cs="Segoe UI"/>
          <w:color w:val="auto"/>
        </w:rPr>
      </w:pPr>
      <w:proofErr w:type="gramStart"/>
      <w:r w:rsidRPr="00B73708">
        <w:rPr>
          <w:rStyle w:val="normaltextrun"/>
          <w:rFonts w:cs="Segoe UI"/>
          <w:color w:val="auto"/>
        </w:rPr>
        <w:t>Be located in</w:t>
      </w:r>
      <w:proofErr w:type="gramEnd"/>
      <w:r w:rsidRPr="00B73708">
        <w:rPr>
          <w:rStyle w:val="normaltextrun"/>
          <w:rFonts w:cs="Segoe UI"/>
          <w:color w:val="auto"/>
        </w:rPr>
        <w:t xml:space="preserve"> the U.S. and the Native nations that share this geography.</w:t>
      </w:r>
    </w:p>
    <w:p w14:paraId="20E66E6C" w14:textId="77777777" w:rsidR="00E801C8" w:rsidRPr="00B73708" w:rsidRDefault="00E801C8" w:rsidP="00E44E36">
      <w:pPr>
        <w:pStyle w:val="ListParagraph"/>
        <w:numPr>
          <w:ilvl w:val="0"/>
          <w:numId w:val="38"/>
        </w:numPr>
        <w:spacing w:after="0"/>
        <w:rPr>
          <w:rFonts w:cs="Segoe UI"/>
          <w:color w:val="auto"/>
        </w:rPr>
      </w:pPr>
      <w:r w:rsidRPr="00B73708">
        <w:rPr>
          <w:color w:val="auto"/>
        </w:rPr>
        <w:t>Agree to acknowledge Arts Midwest and the National Endowment for the Arts in all programs and press materials related to funded engagements.</w:t>
      </w:r>
    </w:p>
    <w:p w14:paraId="4326F57C" w14:textId="77777777" w:rsidR="00E801C8" w:rsidRPr="00B73708" w:rsidRDefault="00E801C8" w:rsidP="00E44E36">
      <w:pPr>
        <w:pStyle w:val="ListParagraph"/>
        <w:numPr>
          <w:ilvl w:val="0"/>
          <w:numId w:val="38"/>
        </w:numPr>
        <w:spacing w:after="0"/>
        <w:rPr>
          <w:rFonts w:cs="Segoe UI"/>
          <w:color w:val="auto"/>
        </w:rPr>
      </w:pPr>
      <w:r w:rsidRPr="00B73708">
        <w:rPr>
          <w:color w:val="auto"/>
        </w:rPr>
        <w:t xml:space="preserve">Have a valid </w:t>
      </w:r>
      <w:hyperlink r:id="rId16">
        <w:r w:rsidRPr="002E2F1B">
          <w:rPr>
            <w:rStyle w:val="Hyperlink"/>
          </w:rPr>
          <w:t>Unique Entity ID (UEI)</w:t>
        </w:r>
      </w:hyperlink>
      <w:r w:rsidRPr="00B73708">
        <w:rPr>
          <w:color w:val="auto"/>
        </w:rPr>
        <w:t xml:space="preserve"> via SAM.gov (free to acquire).</w:t>
      </w:r>
    </w:p>
    <w:p w14:paraId="48A45E21" w14:textId="77777777" w:rsidR="00E801C8" w:rsidRPr="00B73708" w:rsidRDefault="00E801C8" w:rsidP="00E44E36">
      <w:pPr>
        <w:pStyle w:val="ListParagraph"/>
        <w:numPr>
          <w:ilvl w:val="0"/>
          <w:numId w:val="38"/>
        </w:numPr>
        <w:spacing w:after="0"/>
        <w:rPr>
          <w:rFonts w:cs="Segoe UI"/>
          <w:color w:val="auto"/>
        </w:rPr>
      </w:pPr>
      <w:r w:rsidRPr="00B73708">
        <w:rPr>
          <w:rFonts w:eastAsia="Times New Roman" w:cs="Times New Roman"/>
          <w:color w:val="auto"/>
        </w:rPr>
        <w:t xml:space="preserve">Comply with </w:t>
      </w:r>
      <w:hyperlink r:id="rId17" w:history="1">
        <w:r w:rsidRPr="002E2F1B">
          <w:rPr>
            <w:rStyle w:val="Hyperlink"/>
            <w:rFonts w:eastAsia="Times New Roman" w:cs="Times New Roman"/>
          </w:rPr>
          <w:t>Federal eligibility requirements</w:t>
        </w:r>
      </w:hyperlink>
      <w:r w:rsidRPr="00B73708">
        <w:rPr>
          <w:rFonts w:eastAsia="Times New Roman" w:cs="Times New Roman"/>
          <w:color w:val="auto"/>
        </w:rPr>
        <w:t xml:space="preserve">. </w:t>
      </w:r>
    </w:p>
    <w:p w14:paraId="1FF34657" w14:textId="77777777" w:rsidR="00E44E36" w:rsidRPr="00B73708" w:rsidRDefault="00E44E36" w:rsidP="00E44E36">
      <w:pPr>
        <w:spacing w:after="0"/>
        <w:rPr>
          <w:color w:val="auto"/>
        </w:rPr>
      </w:pPr>
    </w:p>
    <w:p w14:paraId="64BBE7C9" w14:textId="683DA517" w:rsidR="00E801C8" w:rsidRPr="00B73708" w:rsidRDefault="00E801C8" w:rsidP="00A82C1C">
      <w:pPr>
        <w:pStyle w:val="Heading3"/>
        <w:spacing w:before="0"/>
        <w:rPr>
          <w:color w:val="auto"/>
        </w:rPr>
      </w:pPr>
      <w:r w:rsidRPr="00B73708">
        <w:rPr>
          <w:color w:val="auto"/>
        </w:rPr>
        <w:t>Examples of eligible applicants include:</w:t>
      </w:r>
    </w:p>
    <w:p w14:paraId="17B7F505" w14:textId="77777777" w:rsidR="00E801C8" w:rsidRPr="00B73708" w:rsidRDefault="00E801C8" w:rsidP="00E44E36">
      <w:pPr>
        <w:pStyle w:val="ListParagraph"/>
        <w:numPr>
          <w:ilvl w:val="0"/>
          <w:numId w:val="37"/>
        </w:numPr>
        <w:spacing w:after="0"/>
        <w:rPr>
          <w:color w:val="auto"/>
        </w:rPr>
      </w:pPr>
      <w:r w:rsidRPr="00B73708">
        <w:rPr>
          <w:color w:val="auto"/>
        </w:rPr>
        <w:t>Arts centers, arts councils, and arts organizations</w:t>
      </w:r>
    </w:p>
    <w:p w14:paraId="073F82FB" w14:textId="77777777" w:rsidR="00E801C8" w:rsidRPr="00B73708" w:rsidRDefault="00E801C8" w:rsidP="00E44E36">
      <w:pPr>
        <w:pStyle w:val="ListParagraph"/>
        <w:numPr>
          <w:ilvl w:val="0"/>
          <w:numId w:val="37"/>
        </w:numPr>
        <w:spacing w:after="0"/>
        <w:rPr>
          <w:color w:val="auto"/>
        </w:rPr>
      </w:pPr>
      <w:r w:rsidRPr="00B73708">
        <w:rPr>
          <w:color w:val="auto"/>
        </w:rPr>
        <w:t>Colleges and universities</w:t>
      </w:r>
    </w:p>
    <w:p w14:paraId="2A909992" w14:textId="77777777" w:rsidR="00E801C8" w:rsidRPr="00B73708" w:rsidRDefault="00E801C8" w:rsidP="00E44E36">
      <w:pPr>
        <w:pStyle w:val="ListParagraph"/>
        <w:numPr>
          <w:ilvl w:val="0"/>
          <w:numId w:val="37"/>
        </w:numPr>
        <w:spacing w:after="0"/>
        <w:rPr>
          <w:color w:val="auto"/>
        </w:rPr>
      </w:pPr>
      <w:r w:rsidRPr="00B73708">
        <w:rPr>
          <w:color w:val="auto"/>
        </w:rPr>
        <w:t>Libraries and literary centers</w:t>
      </w:r>
    </w:p>
    <w:p w14:paraId="08604D56" w14:textId="77777777" w:rsidR="00E801C8" w:rsidRPr="00B73708" w:rsidRDefault="00E801C8" w:rsidP="00E44E36">
      <w:pPr>
        <w:pStyle w:val="ListParagraph"/>
        <w:numPr>
          <w:ilvl w:val="0"/>
          <w:numId w:val="37"/>
        </w:numPr>
        <w:spacing w:after="0"/>
        <w:rPr>
          <w:color w:val="auto"/>
        </w:rPr>
      </w:pPr>
      <w:r w:rsidRPr="00B73708">
        <w:rPr>
          <w:color w:val="auto"/>
        </w:rPr>
        <w:t>Community service organizations, environmental organizations, and faith-based organizations</w:t>
      </w:r>
    </w:p>
    <w:p w14:paraId="718380CE" w14:textId="77777777" w:rsidR="00E801C8" w:rsidRPr="00B73708" w:rsidRDefault="00E801C8" w:rsidP="00E44E36">
      <w:pPr>
        <w:pStyle w:val="ListParagraph"/>
        <w:numPr>
          <w:ilvl w:val="0"/>
          <w:numId w:val="37"/>
        </w:numPr>
        <w:spacing w:after="0"/>
        <w:rPr>
          <w:color w:val="auto"/>
        </w:rPr>
      </w:pPr>
      <w:r w:rsidRPr="00B73708">
        <w:rPr>
          <w:color w:val="auto"/>
        </w:rPr>
        <w:t>Museums and historical societies</w:t>
      </w:r>
    </w:p>
    <w:p w14:paraId="5CF15140" w14:textId="77777777" w:rsidR="00E801C8" w:rsidRPr="00B73708" w:rsidRDefault="00E801C8" w:rsidP="00E44E36">
      <w:pPr>
        <w:pStyle w:val="ListParagraph"/>
        <w:numPr>
          <w:ilvl w:val="0"/>
          <w:numId w:val="37"/>
        </w:numPr>
        <w:spacing w:after="0"/>
        <w:rPr>
          <w:color w:val="auto"/>
        </w:rPr>
      </w:pPr>
      <w:r w:rsidRPr="00B73708">
        <w:rPr>
          <w:color w:val="auto"/>
        </w:rPr>
        <w:t>School districts and local education agencies</w:t>
      </w:r>
    </w:p>
    <w:p w14:paraId="30C6EC2D" w14:textId="77777777" w:rsidR="00E801C8" w:rsidRPr="00B73708" w:rsidRDefault="00E801C8" w:rsidP="00E44E36">
      <w:pPr>
        <w:pStyle w:val="ListParagraph"/>
        <w:numPr>
          <w:ilvl w:val="0"/>
          <w:numId w:val="37"/>
        </w:numPr>
        <w:spacing w:after="0"/>
        <w:rPr>
          <w:color w:val="auto"/>
        </w:rPr>
      </w:pPr>
      <w:r w:rsidRPr="00B73708">
        <w:rPr>
          <w:color w:val="auto"/>
        </w:rPr>
        <w:t>Tribal governments and non-profits</w:t>
      </w:r>
    </w:p>
    <w:p w14:paraId="406C4D9E" w14:textId="77777777" w:rsidR="00E44E36" w:rsidRPr="00B73708" w:rsidRDefault="00E44E36" w:rsidP="00E44E36">
      <w:pPr>
        <w:pStyle w:val="Heading3"/>
        <w:spacing w:before="0"/>
        <w:rPr>
          <w:color w:val="auto"/>
        </w:rPr>
      </w:pPr>
    </w:p>
    <w:p w14:paraId="5A5F51B6" w14:textId="6364229B" w:rsidR="00E801C8" w:rsidRPr="00B73708" w:rsidRDefault="00E801C8" w:rsidP="00E44E36">
      <w:pPr>
        <w:pStyle w:val="Heading3"/>
        <w:spacing w:before="0"/>
        <w:rPr>
          <w:color w:val="auto"/>
        </w:rPr>
      </w:pPr>
      <w:r w:rsidRPr="00B73708">
        <w:rPr>
          <w:color w:val="auto"/>
        </w:rPr>
        <w:t xml:space="preserve">Ineligible </w:t>
      </w:r>
      <w:r w:rsidR="00F21B8E" w:rsidRPr="00B73708">
        <w:rPr>
          <w:color w:val="auto"/>
        </w:rPr>
        <w:t>a</w:t>
      </w:r>
      <w:r w:rsidRPr="00B73708">
        <w:rPr>
          <w:color w:val="auto"/>
        </w:rPr>
        <w:t>pplicants</w:t>
      </w:r>
    </w:p>
    <w:p w14:paraId="15CEAB61" w14:textId="77777777" w:rsidR="00E801C8" w:rsidRPr="00B73708" w:rsidRDefault="00E801C8" w:rsidP="00E44E36">
      <w:pPr>
        <w:pStyle w:val="ListParagraph"/>
        <w:numPr>
          <w:ilvl w:val="0"/>
          <w:numId w:val="35"/>
        </w:numPr>
        <w:spacing w:after="0"/>
        <w:rPr>
          <w:color w:val="auto"/>
        </w:rPr>
      </w:pPr>
      <w:r w:rsidRPr="00B73708">
        <w:rPr>
          <w:color w:val="auto"/>
        </w:rPr>
        <w:t>Individual elementary or secondary schools</w:t>
      </w:r>
    </w:p>
    <w:p w14:paraId="3491702C" w14:textId="77777777" w:rsidR="00E801C8" w:rsidRPr="00B73708" w:rsidRDefault="00E801C8" w:rsidP="00E44E36">
      <w:pPr>
        <w:pStyle w:val="ListParagraph"/>
        <w:numPr>
          <w:ilvl w:val="0"/>
          <w:numId w:val="35"/>
        </w:numPr>
        <w:spacing w:after="0"/>
        <w:rPr>
          <w:color w:val="auto"/>
        </w:rPr>
      </w:pPr>
      <w:r w:rsidRPr="00B73708">
        <w:rPr>
          <w:color w:val="auto"/>
        </w:rPr>
        <w:t>For-profit business or organizations</w:t>
      </w:r>
    </w:p>
    <w:p w14:paraId="4A8909D9" w14:textId="77777777" w:rsidR="00E801C8" w:rsidRPr="00B73708" w:rsidRDefault="00E801C8" w:rsidP="00E44E36">
      <w:pPr>
        <w:pStyle w:val="ListParagraph"/>
        <w:numPr>
          <w:ilvl w:val="0"/>
          <w:numId w:val="35"/>
        </w:numPr>
        <w:spacing w:after="0"/>
        <w:rPr>
          <w:color w:val="auto"/>
        </w:rPr>
      </w:pPr>
      <w:r w:rsidRPr="00B73708">
        <w:rPr>
          <w:color w:val="auto"/>
        </w:rPr>
        <w:t>Artists, ensembles, and artist’s agents</w:t>
      </w:r>
    </w:p>
    <w:p w14:paraId="064B96B6" w14:textId="77777777" w:rsidR="00E801C8" w:rsidRPr="00B73708" w:rsidRDefault="00E801C8" w:rsidP="00E44E36">
      <w:pPr>
        <w:pStyle w:val="ListParagraph"/>
        <w:numPr>
          <w:ilvl w:val="0"/>
          <w:numId w:val="35"/>
        </w:numPr>
        <w:spacing w:after="0"/>
        <w:rPr>
          <w:color w:val="auto"/>
        </w:rPr>
      </w:pPr>
      <w:r w:rsidRPr="00B73708">
        <w:rPr>
          <w:color w:val="auto"/>
        </w:rPr>
        <w:t>Applicants applying through a fiscal sponsorship</w:t>
      </w:r>
    </w:p>
    <w:p w14:paraId="1CE18588" w14:textId="77777777" w:rsidR="00E801C8" w:rsidRPr="00B73708" w:rsidRDefault="00E801C8" w:rsidP="00E44E36">
      <w:pPr>
        <w:pStyle w:val="Heading1"/>
        <w:rPr>
          <w:color w:val="auto"/>
        </w:rPr>
      </w:pPr>
    </w:p>
    <w:p w14:paraId="12CC7BD7" w14:textId="77777777" w:rsidR="00E801C8" w:rsidRPr="00B73708" w:rsidRDefault="00E801C8" w:rsidP="00E44E36">
      <w:pPr>
        <w:pStyle w:val="Heading2"/>
        <w:spacing w:before="0"/>
        <w:rPr>
          <w:color w:val="auto"/>
        </w:rPr>
      </w:pPr>
      <w:r w:rsidRPr="00B73708">
        <w:rPr>
          <w:color w:val="auto"/>
        </w:rPr>
        <w:t>Project Requirements</w:t>
      </w:r>
    </w:p>
    <w:p w14:paraId="49B79AE1" w14:textId="77777777" w:rsidR="00E801C8" w:rsidRPr="00B73708" w:rsidRDefault="00E801C8" w:rsidP="00E44E36">
      <w:pPr>
        <w:spacing w:after="0"/>
        <w:rPr>
          <w:color w:val="auto"/>
        </w:rPr>
      </w:pPr>
      <w:r w:rsidRPr="00B73708">
        <w:rPr>
          <w:color w:val="auto"/>
        </w:rPr>
        <w:t xml:space="preserve">Arts Midwest is currently accepting applications for events occurring between </w:t>
      </w:r>
      <w:r w:rsidRPr="00B73708">
        <w:rPr>
          <w:b/>
          <w:bCs/>
          <w:color w:val="auto"/>
        </w:rPr>
        <w:t>September 1, 2023, and June 30, 2024</w:t>
      </w:r>
      <w:r w:rsidRPr="00B73708">
        <w:rPr>
          <w:color w:val="auto"/>
        </w:rPr>
        <w:t>. Funded activities may be virtual or in-person. Each NEA Big Read applicant will be expected to:</w:t>
      </w:r>
    </w:p>
    <w:p w14:paraId="04202DD0" w14:textId="47DE7AD4" w:rsidR="00E44E36" w:rsidRPr="00B73708" w:rsidRDefault="00E801C8" w:rsidP="00E44E36">
      <w:pPr>
        <w:pStyle w:val="ListParagraph"/>
        <w:numPr>
          <w:ilvl w:val="0"/>
          <w:numId w:val="34"/>
        </w:numPr>
        <w:spacing w:after="0"/>
        <w:rPr>
          <w:b/>
          <w:bCs/>
          <w:color w:val="auto"/>
        </w:rPr>
      </w:pPr>
      <w:r w:rsidRPr="00B73708">
        <w:rPr>
          <w:b/>
          <w:bCs/>
          <w:color w:val="auto"/>
        </w:rPr>
        <w:t xml:space="preserve">Select a book from the </w:t>
      </w:r>
      <w:hyperlink r:id="rId18" w:history="1">
        <w:r w:rsidRPr="001E3A80">
          <w:rPr>
            <w:rStyle w:val="Hyperlink"/>
            <w:b/>
            <w:bCs/>
          </w:rPr>
          <w:t>current available reading selections</w:t>
        </w:r>
      </w:hyperlink>
      <w:r w:rsidR="00E44E36" w:rsidRPr="00B73708">
        <w:rPr>
          <w:b/>
          <w:bCs/>
          <w:color w:val="auto"/>
        </w:rPr>
        <w:t>.</w:t>
      </w:r>
    </w:p>
    <w:p w14:paraId="3B61946D" w14:textId="77777777" w:rsidR="00E801C8" w:rsidRPr="00B73708" w:rsidRDefault="00E801C8" w:rsidP="00E44E36">
      <w:pPr>
        <w:pStyle w:val="ListParagraph"/>
        <w:numPr>
          <w:ilvl w:val="0"/>
          <w:numId w:val="0"/>
        </w:numPr>
        <w:spacing w:after="0"/>
        <w:ind w:left="1800"/>
        <w:rPr>
          <w:rFonts w:eastAsia="Times New Roman" w:cs="Times New Roman"/>
          <w:color w:val="auto"/>
        </w:rPr>
      </w:pPr>
    </w:p>
    <w:p w14:paraId="2987E953" w14:textId="77777777" w:rsidR="00E801C8" w:rsidRPr="00B73708" w:rsidRDefault="00E801C8" w:rsidP="00E44E36">
      <w:pPr>
        <w:pStyle w:val="ListParagraph"/>
        <w:numPr>
          <w:ilvl w:val="0"/>
          <w:numId w:val="34"/>
        </w:numPr>
        <w:spacing w:after="0"/>
        <w:rPr>
          <w:b/>
          <w:bCs/>
          <w:color w:val="auto"/>
        </w:rPr>
      </w:pPr>
      <w:r w:rsidRPr="00B73708">
        <w:rPr>
          <w:b/>
          <w:bCs/>
          <w:color w:val="auto"/>
        </w:rPr>
        <w:t>Program diverse and imaginative events and activities related to your book selection. Minimum requirements include:</w:t>
      </w:r>
    </w:p>
    <w:p w14:paraId="5E0ED2D1" w14:textId="77777777" w:rsidR="00E801C8" w:rsidRPr="00B73708" w:rsidRDefault="00E801C8" w:rsidP="00E44E36">
      <w:pPr>
        <w:pStyle w:val="ListParagraph"/>
        <w:numPr>
          <w:ilvl w:val="1"/>
          <w:numId w:val="19"/>
        </w:numPr>
        <w:spacing w:after="0"/>
        <w:rPr>
          <w:color w:val="auto"/>
        </w:rPr>
      </w:pPr>
      <w:r w:rsidRPr="00B73708">
        <w:rPr>
          <w:color w:val="auto"/>
        </w:rPr>
        <w:t>One (1) public kick-off event to launch the program (e.g., book giveaways, mayoral proclamation, outdoor concert or festival, art exhibition opening).</w:t>
      </w:r>
    </w:p>
    <w:p w14:paraId="79BA8892" w14:textId="77777777" w:rsidR="00E801C8" w:rsidRPr="00B73708" w:rsidRDefault="00E801C8" w:rsidP="00E44E36">
      <w:pPr>
        <w:pStyle w:val="ListParagraph"/>
        <w:numPr>
          <w:ilvl w:val="1"/>
          <w:numId w:val="19"/>
        </w:numPr>
        <w:spacing w:after="0"/>
        <w:rPr>
          <w:color w:val="auto"/>
        </w:rPr>
      </w:pPr>
      <w:r w:rsidRPr="00B73708">
        <w:rPr>
          <w:color w:val="auto"/>
        </w:rPr>
        <w:t>At least five (5) book discussions.</w:t>
      </w:r>
    </w:p>
    <w:p w14:paraId="0416316B" w14:textId="77777777" w:rsidR="00E801C8" w:rsidRPr="00B73708" w:rsidRDefault="00E801C8" w:rsidP="00E44E36">
      <w:pPr>
        <w:pStyle w:val="ListParagraph"/>
        <w:numPr>
          <w:ilvl w:val="1"/>
          <w:numId w:val="19"/>
        </w:numPr>
        <w:spacing w:after="0"/>
        <w:rPr>
          <w:color w:val="auto"/>
        </w:rPr>
      </w:pPr>
      <w:r w:rsidRPr="00B73708">
        <w:rPr>
          <w:color w:val="auto"/>
        </w:rPr>
        <w:t>At least two (2) presentations inspired by the content and/or themes of the selected book (e.g., an in-person or online Q&amp;A with an NEA Big Read or companion title author, panel discussions, lectures, film screenings).</w:t>
      </w:r>
    </w:p>
    <w:p w14:paraId="62728A65" w14:textId="77777777" w:rsidR="00E801C8" w:rsidRPr="00B73708" w:rsidRDefault="00E801C8" w:rsidP="00E44E36">
      <w:pPr>
        <w:pStyle w:val="ListParagraph"/>
        <w:numPr>
          <w:ilvl w:val="1"/>
          <w:numId w:val="19"/>
        </w:numPr>
        <w:spacing w:after="0"/>
        <w:rPr>
          <w:color w:val="auto"/>
        </w:rPr>
      </w:pPr>
      <w:r w:rsidRPr="00B73708">
        <w:rPr>
          <w:color w:val="auto"/>
        </w:rPr>
        <w:t>At least two (2) projects or activities that engage the community and/or respond creatively to the selected book or companion title (</w:t>
      </w:r>
      <w:proofErr w:type="gramStart"/>
      <w:r w:rsidRPr="00B73708">
        <w:rPr>
          <w:color w:val="auto"/>
        </w:rPr>
        <w:t>e.g.</w:t>
      </w:r>
      <w:proofErr w:type="gramEnd"/>
      <w:r w:rsidRPr="00B73708">
        <w:rPr>
          <w:color w:val="auto"/>
        </w:rPr>
        <w:t xml:space="preserve"> art exhibitions, poetry slams, theatrical or musical performances, writing workshops and contests, storytelling events in the community).</w:t>
      </w:r>
    </w:p>
    <w:p w14:paraId="5F342B31" w14:textId="77777777" w:rsidR="00E801C8" w:rsidRPr="00B73708" w:rsidRDefault="00E801C8" w:rsidP="00E44E36">
      <w:pPr>
        <w:spacing w:after="0"/>
        <w:ind w:left="1080"/>
        <w:rPr>
          <w:color w:val="auto"/>
        </w:rPr>
      </w:pPr>
      <w:r w:rsidRPr="00B73708">
        <w:rPr>
          <w:color w:val="auto"/>
        </w:rPr>
        <w:t>Note: Event types may be combined. For example, a kick-off event can include both a presentation session and a discussion of the book.</w:t>
      </w:r>
    </w:p>
    <w:p w14:paraId="6F69E338" w14:textId="77777777" w:rsidR="00E801C8" w:rsidRPr="00B73708" w:rsidRDefault="00E801C8" w:rsidP="00E44E36">
      <w:pPr>
        <w:spacing w:after="0"/>
        <w:ind w:left="810" w:hanging="450"/>
        <w:rPr>
          <w:rFonts w:eastAsia="Times New Roman" w:cs="Times New Roman"/>
          <w:color w:val="auto"/>
        </w:rPr>
      </w:pPr>
      <w:r w:rsidRPr="00B73708">
        <w:rPr>
          <w:rFonts w:eastAsia="Times New Roman" w:cs="Times New Roman"/>
          <w:color w:val="auto"/>
        </w:rPr>
        <w:t xml:space="preserve">3.   </w:t>
      </w:r>
      <w:r w:rsidRPr="00B73708">
        <w:rPr>
          <w:rFonts w:eastAsia="Times New Roman" w:cs="Times New Roman"/>
          <w:b/>
          <w:bCs/>
          <w:color w:val="auto"/>
        </w:rPr>
        <w:t>Engage with community partners.</w:t>
      </w:r>
    </w:p>
    <w:p w14:paraId="4C3ED52D" w14:textId="77777777" w:rsidR="00E801C8" w:rsidRPr="00B73708" w:rsidRDefault="00E801C8" w:rsidP="00E44E36">
      <w:pPr>
        <w:pStyle w:val="ListParagraph"/>
        <w:numPr>
          <w:ilvl w:val="1"/>
          <w:numId w:val="19"/>
        </w:numPr>
        <w:spacing w:after="0"/>
        <w:rPr>
          <w:color w:val="auto"/>
        </w:rPr>
      </w:pPr>
      <w:r w:rsidRPr="00B73708">
        <w:rPr>
          <w:color w:val="auto"/>
        </w:rPr>
        <w:t xml:space="preserve">Applicants must partner with a </w:t>
      </w:r>
      <w:proofErr w:type="gramStart"/>
      <w:r w:rsidRPr="00B73708">
        <w:rPr>
          <w:color w:val="auto"/>
        </w:rPr>
        <w:t>library, unless</w:t>
      </w:r>
      <w:proofErr w:type="gramEnd"/>
      <w:r w:rsidRPr="00B73708">
        <w:rPr>
          <w:color w:val="auto"/>
        </w:rPr>
        <w:t xml:space="preserve"> the applicant itself is a library. Higher education applicants must partner with a library that is not directly affiliated with their institution.</w:t>
      </w:r>
    </w:p>
    <w:p w14:paraId="218506AD" w14:textId="77777777" w:rsidR="00E801C8" w:rsidRPr="00B73708" w:rsidRDefault="00E801C8" w:rsidP="00E44E36">
      <w:pPr>
        <w:pStyle w:val="ListParagraph"/>
        <w:numPr>
          <w:ilvl w:val="1"/>
          <w:numId w:val="19"/>
        </w:numPr>
        <w:spacing w:after="0"/>
        <w:rPr>
          <w:color w:val="auto"/>
        </w:rPr>
      </w:pPr>
      <w:r w:rsidRPr="00B73708">
        <w:rPr>
          <w:color w:val="auto"/>
        </w:rPr>
        <w:t>Applicants must partner with at least one additional community organization or group. This partnership should serve to expand the applicant’s existing base to include new participants of various abilities, ages, cultural backgrounds, education levels, and occupations.</w:t>
      </w:r>
    </w:p>
    <w:p w14:paraId="075DE0D6" w14:textId="2084C40F" w:rsidR="00E801C8" w:rsidRPr="00B73708" w:rsidRDefault="00E801C8" w:rsidP="00E44E36">
      <w:pPr>
        <w:pStyle w:val="ListParagraph"/>
        <w:numPr>
          <w:ilvl w:val="1"/>
          <w:numId w:val="19"/>
        </w:numPr>
        <w:spacing w:after="0"/>
        <w:rPr>
          <w:color w:val="auto"/>
        </w:rPr>
      </w:pPr>
      <w:r w:rsidRPr="00B73708">
        <w:rPr>
          <w:color w:val="auto"/>
        </w:rPr>
        <w:t xml:space="preserve">Applicants and community partners </w:t>
      </w:r>
      <w:r w:rsidR="00E44E36" w:rsidRPr="00B73708">
        <w:rPr>
          <w:color w:val="auto"/>
        </w:rPr>
        <w:t>must promote</w:t>
      </w:r>
      <w:r w:rsidRPr="00B73708">
        <w:rPr>
          <w:color w:val="auto"/>
        </w:rPr>
        <w:t xml:space="preserve"> their programming and outreach efforts to ensure community participation, inclusivity, and reach to broad and diverse groups.</w:t>
      </w:r>
    </w:p>
    <w:p w14:paraId="419CCC2D" w14:textId="77777777" w:rsidR="00A82C1C" w:rsidRPr="00B73708" w:rsidRDefault="00A82C1C" w:rsidP="00E44E36">
      <w:pPr>
        <w:pStyle w:val="Heading3"/>
        <w:spacing w:before="0"/>
        <w:rPr>
          <w:color w:val="auto"/>
        </w:rPr>
      </w:pPr>
    </w:p>
    <w:p w14:paraId="378717E2" w14:textId="1EFBEC16" w:rsidR="00E801C8" w:rsidRPr="00B73708" w:rsidRDefault="00E801C8" w:rsidP="00E44E36">
      <w:pPr>
        <w:pStyle w:val="Heading3"/>
        <w:spacing w:before="0"/>
        <w:rPr>
          <w:color w:val="auto"/>
        </w:rPr>
      </w:pPr>
      <w:r w:rsidRPr="00B73708">
        <w:rPr>
          <w:color w:val="auto"/>
        </w:rPr>
        <w:t>Examples of ineligible projects</w:t>
      </w:r>
    </w:p>
    <w:p w14:paraId="54ABFE09" w14:textId="77777777" w:rsidR="00E801C8" w:rsidRPr="00B73708" w:rsidRDefault="00E801C8" w:rsidP="00E44E36">
      <w:pPr>
        <w:pStyle w:val="ListParagraph"/>
        <w:numPr>
          <w:ilvl w:val="0"/>
          <w:numId w:val="36"/>
        </w:numPr>
        <w:spacing w:after="0"/>
        <w:rPr>
          <w:color w:val="auto"/>
        </w:rPr>
      </w:pPr>
      <w:r w:rsidRPr="00B73708">
        <w:rPr>
          <w:color w:val="auto"/>
        </w:rPr>
        <w:t>A project that exclusively focuses on literacy. Literacy may be a component of an NEA Big Read but it is not the mission of the program.</w:t>
      </w:r>
    </w:p>
    <w:p w14:paraId="653D7D4D" w14:textId="77777777" w:rsidR="00E801C8" w:rsidRPr="00B73708" w:rsidRDefault="00E801C8" w:rsidP="00E44E36">
      <w:pPr>
        <w:pStyle w:val="ListParagraph"/>
        <w:numPr>
          <w:ilvl w:val="0"/>
          <w:numId w:val="36"/>
        </w:numPr>
        <w:spacing w:after="0"/>
        <w:rPr>
          <w:color w:val="auto"/>
        </w:rPr>
      </w:pPr>
      <w:r w:rsidRPr="00B73708">
        <w:rPr>
          <w:color w:val="auto"/>
        </w:rPr>
        <w:t>A project that exclusively focuses on a book that is not on the NEA Big Read book list. Applicants must select an NEA Big Read book but may include related titles for their programming.</w:t>
      </w:r>
    </w:p>
    <w:p w14:paraId="02FCF19B" w14:textId="77777777" w:rsidR="00E801C8" w:rsidRPr="00B73708" w:rsidRDefault="00E801C8" w:rsidP="00E44E36">
      <w:pPr>
        <w:pStyle w:val="ListParagraph"/>
        <w:numPr>
          <w:ilvl w:val="0"/>
          <w:numId w:val="36"/>
        </w:numPr>
        <w:spacing w:after="0"/>
        <w:rPr>
          <w:rFonts w:eastAsia="Calibri" w:cs="Arial"/>
          <w:color w:val="auto"/>
        </w:rPr>
      </w:pPr>
      <w:r w:rsidRPr="00B73708">
        <w:rPr>
          <w:rFonts w:eastAsia="Calibri" w:cs="Arial"/>
          <w:color w:val="auto"/>
        </w:rPr>
        <w:t>Projects funded by another federal source.</w:t>
      </w:r>
    </w:p>
    <w:p w14:paraId="3CCD79BC" w14:textId="77632904" w:rsidR="00E801C8" w:rsidRPr="00B73708" w:rsidRDefault="00E801C8" w:rsidP="00E44E36">
      <w:pPr>
        <w:pStyle w:val="ListParagraph"/>
        <w:numPr>
          <w:ilvl w:val="0"/>
          <w:numId w:val="36"/>
        </w:numPr>
        <w:spacing w:after="0"/>
        <w:rPr>
          <w:rFonts w:eastAsia="Calibri" w:cs="Arial"/>
          <w:color w:val="auto"/>
        </w:rPr>
      </w:pPr>
      <w:r w:rsidRPr="00B73708">
        <w:rPr>
          <w:rFonts w:eastAsia="Calibri" w:cs="Arial"/>
          <w:color w:val="auto"/>
        </w:rPr>
        <w:t>Projects with a total budget less than $10,000. (See more under “</w:t>
      </w:r>
      <w:r w:rsidR="00AA4650" w:rsidRPr="00B73708">
        <w:rPr>
          <w:rFonts w:eastAsia="Calibri" w:cs="Arial"/>
          <w:color w:val="auto"/>
        </w:rPr>
        <w:t>Budget Requirements</w:t>
      </w:r>
      <w:r w:rsidRPr="00B73708">
        <w:rPr>
          <w:rFonts w:eastAsia="Calibri" w:cs="Arial"/>
          <w:color w:val="auto"/>
        </w:rPr>
        <w:t>”)</w:t>
      </w:r>
    </w:p>
    <w:p w14:paraId="070853EB" w14:textId="6714D6AA" w:rsidR="00E44E36" w:rsidRPr="00B73708" w:rsidRDefault="00E44E36" w:rsidP="00E44E36">
      <w:pPr>
        <w:spacing w:after="0"/>
        <w:rPr>
          <w:rFonts w:eastAsia="Calibri" w:cs="Arial"/>
          <w:color w:val="auto"/>
        </w:rPr>
      </w:pPr>
    </w:p>
    <w:p w14:paraId="0A70AE6F" w14:textId="77777777" w:rsidR="00E44E36" w:rsidRPr="00B73708" w:rsidRDefault="00E44E36" w:rsidP="00E44E36">
      <w:pPr>
        <w:pStyle w:val="Heading2"/>
        <w:spacing w:before="0"/>
        <w:rPr>
          <w:color w:val="auto"/>
        </w:rPr>
      </w:pPr>
      <w:r w:rsidRPr="00B73708">
        <w:rPr>
          <w:color w:val="auto"/>
        </w:rPr>
        <w:t xml:space="preserve">BUDGET REQUIREMENTS </w:t>
      </w:r>
    </w:p>
    <w:p w14:paraId="267F0C71" w14:textId="5B7AA09E" w:rsidR="00E44E36" w:rsidRPr="00B73708" w:rsidRDefault="00E44E36" w:rsidP="00E44E36">
      <w:pPr>
        <w:spacing w:after="0"/>
        <w:rPr>
          <w:color w:val="auto"/>
        </w:rPr>
      </w:pPr>
      <w:r w:rsidRPr="00B73708">
        <w:rPr>
          <w:b/>
          <w:bCs/>
          <w:color w:val="auto"/>
        </w:rPr>
        <w:t xml:space="preserve">Applicants may request grant awards ranging from $5,000 to $20,000. </w:t>
      </w:r>
      <w:r w:rsidRPr="00B73708">
        <w:rPr>
          <w:color w:val="auto"/>
        </w:rPr>
        <w:t xml:space="preserve"> These grants are federal funds from the National Endowment for the Arts (CFDA No. 45.024: Promotion of the Arts Awards to Organizations and Individuals).</w:t>
      </w:r>
    </w:p>
    <w:p w14:paraId="3A9D9978" w14:textId="77777777" w:rsidR="00A82C1C" w:rsidRPr="00B73708" w:rsidRDefault="00A82C1C" w:rsidP="00E44E36">
      <w:pPr>
        <w:pStyle w:val="Heading3"/>
        <w:spacing w:before="0"/>
        <w:rPr>
          <w:color w:val="auto"/>
        </w:rPr>
      </w:pPr>
    </w:p>
    <w:p w14:paraId="730D141A" w14:textId="2F85C9DB" w:rsidR="00E44E36" w:rsidRPr="00B73708" w:rsidRDefault="00E44E36" w:rsidP="00E44E36">
      <w:pPr>
        <w:pStyle w:val="Heading3"/>
        <w:spacing w:before="0"/>
        <w:rPr>
          <w:color w:val="auto"/>
        </w:rPr>
      </w:pPr>
      <w:r w:rsidRPr="00B73708">
        <w:rPr>
          <w:color w:val="auto"/>
        </w:rPr>
        <w:t>Matching requirement</w:t>
      </w:r>
    </w:p>
    <w:p w14:paraId="57C92D78" w14:textId="77777777" w:rsidR="00E44E36" w:rsidRPr="00B73708" w:rsidRDefault="00E44E36" w:rsidP="00E44E36">
      <w:pPr>
        <w:spacing w:after="0"/>
        <w:rPr>
          <w:color w:val="auto"/>
        </w:rPr>
      </w:pPr>
      <w:r w:rsidRPr="00B73708">
        <w:rPr>
          <w:color w:val="auto"/>
        </w:rPr>
        <w:t>Applicants will be required to demonstrate matching funds on a 1:1 basis for their requested grant amount. (For example, if an applicant requests a $10,000 NEA Big Read grant, the total project budget must be at least $20,000.)  Federal funds cannot be used as match.</w:t>
      </w:r>
    </w:p>
    <w:p w14:paraId="37C183C8" w14:textId="77777777" w:rsidR="00E44E36" w:rsidRPr="00B73708" w:rsidRDefault="00E44E36" w:rsidP="00E44E36">
      <w:pPr>
        <w:pStyle w:val="Heading3"/>
        <w:spacing w:before="0"/>
        <w:rPr>
          <w:color w:val="auto"/>
        </w:rPr>
      </w:pPr>
    </w:p>
    <w:p w14:paraId="5BE23088" w14:textId="5309BDC1" w:rsidR="00E44E36" w:rsidRPr="00B73708" w:rsidRDefault="00E44E36" w:rsidP="00E44E36">
      <w:pPr>
        <w:pStyle w:val="Heading3"/>
        <w:spacing w:before="0"/>
        <w:rPr>
          <w:color w:val="auto"/>
        </w:rPr>
      </w:pPr>
      <w:r w:rsidRPr="00B73708">
        <w:rPr>
          <w:color w:val="auto"/>
        </w:rPr>
        <w:t>Examples of eligible expenses</w:t>
      </w:r>
    </w:p>
    <w:p w14:paraId="0F6CA661" w14:textId="77777777" w:rsidR="00E44E36" w:rsidRPr="00B73708" w:rsidRDefault="00E44E36" w:rsidP="00E44E36">
      <w:pPr>
        <w:pStyle w:val="ListParagraph"/>
        <w:numPr>
          <w:ilvl w:val="0"/>
          <w:numId w:val="39"/>
        </w:numPr>
        <w:spacing w:after="0"/>
        <w:rPr>
          <w:color w:val="auto"/>
        </w:rPr>
      </w:pPr>
      <w:r w:rsidRPr="00B73708">
        <w:rPr>
          <w:color w:val="auto"/>
        </w:rPr>
        <w:t>Speaker fees</w:t>
      </w:r>
    </w:p>
    <w:p w14:paraId="563789F7" w14:textId="77777777" w:rsidR="00E44E36" w:rsidRPr="00B73708" w:rsidRDefault="00E44E36" w:rsidP="00E44E36">
      <w:pPr>
        <w:pStyle w:val="ListParagraph"/>
        <w:numPr>
          <w:ilvl w:val="0"/>
          <w:numId w:val="39"/>
        </w:numPr>
        <w:spacing w:after="0"/>
        <w:rPr>
          <w:color w:val="auto"/>
        </w:rPr>
      </w:pPr>
      <w:r w:rsidRPr="00B73708">
        <w:rPr>
          <w:color w:val="auto"/>
        </w:rPr>
        <w:t>Book purchases</w:t>
      </w:r>
    </w:p>
    <w:p w14:paraId="2BB4A172" w14:textId="77777777" w:rsidR="00E44E36" w:rsidRPr="00B73708" w:rsidRDefault="00E44E36" w:rsidP="00E44E36">
      <w:pPr>
        <w:pStyle w:val="ListParagraph"/>
        <w:numPr>
          <w:ilvl w:val="0"/>
          <w:numId w:val="39"/>
        </w:numPr>
        <w:spacing w:after="0"/>
        <w:rPr>
          <w:color w:val="auto"/>
        </w:rPr>
      </w:pPr>
      <w:r w:rsidRPr="00B73708">
        <w:rPr>
          <w:color w:val="auto"/>
        </w:rPr>
        <w:t>Supply costs</w:t>
      </w:r>
    </w:p>
    <w:p w14:paraId="4BA26EA7" w14:textId="77777777" w:rsidR="00E44E36" w:rsidRPr="00B73708" w:rsidRDefault="00E44E36" w:rsidP="00E44E36">
      <w:pPr>
        <w:pStyle w:val="ListParagraph"/>
        <w:numPr>
          <w:ilvl w:val="0"/>
          <w:numId w:val="39"/>
        </w:numPr>
        <w:spacing w:after="0"/>
        <w:rPr>
          <w:color w:val="auto"/>
        </w:rPr>
      </w:pPr>
      <w:r w:rsidRPr="00B73708">
        <w:rPr>
          <w:color w:val="auto"/>
        </w:rPr>
        <w:t>Promotional fees</w:t>
      </w:r>
    </w:p>
    <w:p w14:paraId="317BC726" w14:textId="77777777" w:rsidR="00E44E36" w:rsidRPr="00B73708" w:rsidRDefault="00E44E36" w:rsidP="00E44E36">
      <w:pPr>
        <w:pStyle w:val="ListParagraph"/>
        <w:numPr>
          <w:ilvl w:val="0"/>
          <w:numId w:val="39"/>
        </w:numPr>
        <w:spacing w:after="0"/>
        <w:rPr>
          <w:color w:val="auto"/>
        </w:rPr>
      </w:pPr>
      <w:r w:rsidRPr="00B73708">
        <w:rPr>
          <w:color w:val="auto"/>
        </w:rPr>
        <w:t>Project staff salaries</w:t>
      </w:r>
    </w:p>
    <w:p w14:paraId="7493C568" w14:textId="77777777" w:rsidR="00E44E36" w:rsidRPr="00B73708" w:rsidRDefault="00E44E36" w:rsidP="00E44E36">
      <w:pPr>
        <w:pStyle w:val="ListParagraph"/>
        <w:numPr>
          <w:ilvl w:val="0"/>
          <w:numId w:val="39"/>
        </w:numPr>
        <w:spacing w:after="0"/>
        <w:rPr>
          <w:color w:val="auto"/>
        </w:rPr>
      </w:pPr>
      <w:r w:rsidRPr="00B73708">
        <w:rPr>
          <w:color w:val="auto"/>
        </w:rPr>
        <w:t>Venue rentals</w:t>
      </w:r>
    </w:p>
    <w:p w14:paraId="6409275B" w14:textId="77777777" w:rsidR="00E44E36" w:rsidRPr="00B73708" w:rsidRDefault="00E44E36" w:rsidP="00E44E36">
      <w:pPr>
        <w:pStyle w:val="ListParagraph"/>
        <w:numPr>
          <w:ilvl w:val="0"/>
          <w:numId w:val="39"/>
        </w:numPr>
        <w:spacing w:after="0"/>
        <w:rPr>
          <w:color w:val="auto"/>
        </w:rPr>
      </w:pPr>
      <w:r w:rsidRPr="00B73708">
        <w:rPr>
          <w:color w:val="auto"/>
        </w:rPr>
        <w:t>Other expenses directly related and necessary to conducting your community-wide multi-disciplinary program.</w:t>
      </w:r>
    </w:p>
    <w:p w14:paraId="4E242579" w14:textId="77777777" w:rsidR="00A82C1C" w:rsidRPr="00B73708" w:rsidRDefault="00A82C1C" w:rsidP="00E44E36">
      <w:pPr>
        <w:spacing w:after="0"/>
        <w:rPr>
          <w:color w:val="auto"/>
        </w:rPr>
      </w:pPr>
    </w:p>
    <w:p w14:paraId="4E37C292" w14:textId="78902D3B" w:rsidR="00E44E36" w:rsidRPr="00B73708" w:rsidRDefault="00E44E36" w:rsidP="00E44E36">
      <w:pPr>
        <w:spacing w:after="0"/>
        <w:rPr>
          <w:color w:val="auto"/>
        </w:rPr>
      </w:pPr>
      <w:r w:rsidRPr="00B73708">
        <w:rPr>
          <w:color w:val="auto"/>
        </w:rPr>
        <w:t xml:space="preserve">Contact Arts Midwest with any inquiries about eligible expenses not listed above. </w:t>
      </w:r>
    </w:p>
    <w:p w14:paraId="786F006A" w14:textId="77777777" w:rsidR="00E44E36" w:rsidRPr="00B73708" w:rsidRDefault="00E44E36" w:rsidP="00E44E36">
      <w:pPr>
        <w:pStyle w:val="Heading3"/>
        <w:spacing w:before="0"/>
        <w:rPr>
          <w:color w:val="auto"/>
        </w:rPr>
      </w:pPr>
    </w:p>
    <w:p w14:paraId="4C304630" w14:textId="78E4B134" w:rsidR="00E44E36" w:rsidRPr="00B73708" w:rsidRDefault="00E44E36" w:rsidP="00E44E36">
      <w:pPr>
        <w:pStyle w:val="Heading3"/>
        <w:spacing w:before="0"/>
        <w:rPr>
          <w:color w:val="auto"/>
        </w:rPr>
      </w:pPr>
      <w:r w:rsidRPr="00B73708">
        <w:rPr>
          <w:color w:val="auto"/>
        </w:rPr>
        <w:t>Examples of unallowable expenses</w:t>
      </w:r>
    </w:p>
    <w:p w14:paraId="73016F88" w14:textId="77777777" w:rsidR="00E44E36" w:rsidRPr="00B73708" w:rsidRDefault="00E44E36" w:rsidP="00E44E36">
      <w:pPr>
        <w:spacing w:after="0"/>
        <w:rPr>
          <w:color w:val="auto"/>
        </w:rPr>
      </w:pPr>
      <w:r w:rsidRPr="00B73708">
        <w:rPr>
          <w:color w:val="auto"/>
        </w:rPr>
        <w:t xml:space="preserve">As a Federally funded program, </w:t>
      </w:r>
      <w:hyperlink r:id="rId19" w:history="1">
        <w:r w:rsidRPr="00B73708">
          <w:rPr>
            <w:rStyle w:val="Hyperlink"/>
            <w:color w:val="auto"/>
          </w:rPr>
          <w:t>unallowable uses</w:t>
        </w:r>
      </w:hyperlink>
      <w:r w:rsidRPr="00B73708">
        <w:rPr>
          <w:color w:val="auto"/>
        </w:rPr>
        <w:t xml:space="preserve"> of funds include, but are not limited to: </w:t>
      </w:r>
    </w:p>
    <w:p w14:paraId="1920BB48" w14:textId="77777777" w:rsidR="00E44E36" w:rsidRPr="00B73708" w:rsidRDefault="00E44E36" w:rsidP="00E44E36">
      <w:pPr>
        <w:pStyle w:val="ListParagraph"/>
        <w:numPr>
          <w:ilvl w:val="0"/>
          <w:numId w:val="40"/>
        </w:numPr>
        <w:spacing w:after="0"/>
        <w:rPr>
          <w:color w:val="auto"/>
        </w:rPr>
      </w:pPr>
      <w:r w:rsidRPr="00B73708">
        <w:rPr>
          <w:color w:val="auto"/>
        </w:rPr>
        <w:t>Refreshments, concessions, food, and alcohol</w:t>
      </w:r>
    </w:p>
    <w:p w14:paraId="17BD6AD6" w14:textId="77777777" w:rsidR="00E44E36" w:rsidRPr="00B73708" w:rsidRDefault="00E44E36" w:rsidP="00E44E36">
      <w:pPr>
        <w:pStyle w:val="ListParagraph"/>
        <w:numPr>
          <w:ilvl w:val="0"/>
          <w:numId w:val="40"/>
        </w:numPr>
        <w:spacing w:after="0"/>
        <w:rPr>
          <w:color w:val="auto"/>
        </w:rPr>
      </w:pPr>
      <w:r w:rsidRPr="00B73708">
        <w:rPr>
          <w:color w:val="auto"/>
        </w:rPr>
        <w:t>Fellowships or cash prizes</w:t>
      </w:r>
    </w:p>
    <w:p w14:paraId="58B857A0" w14:textId="77777777" w:rsidR="00E44E36" w:rsidRPr="00B73708" w:rsidRDefault="00E44E36" w:rsidP="00E44E36">
      <w:pPr>
        <w:pStyle w:val="ListParagraph"/>
        <w:numPr>
          <w:ilvl w:val="0"/>
          <w:numId w:val="40"/>
        </w:numPr>
        <w:spacing w:after="0"/>
        <w:rPr>
          <w:rFonts w:eastAsia="Georgia" w:cs="Georgia"/>
          <w:color w:val="auto"/>
        </w:rPr>
      </w:pPr>
      <w:r w:rsidRPr="00B73708">
        <w:rPr>
          <w:rFonts w:eastAsia="Georgia" w:cs="Georgia"/>
          <w:color w:val="auto"/>
        </w:rPr>
        <w:t>Payment for facilities, purchase of capital equipment, or non-project related administrative expenses.</w:t>
      </w:r>
    </w:p>
    <w:p w14:paraId="330684B2" w14:textId="77777777" w:rsidR="00E44E36" w:rsidRPr="00B73708" w:rsidRDefault="00E44E36" w:rsidP="00E44E36">
      <w:pPr>
        <w:pStyle w:val="ListParagraph"/>
        <w:numPr>
          <w:ilvl w:val="0"/>
          <w:numId w:val="40"/>
        </w:numPr>
        <w:spacing w:after="0"/>
        <w:rPr>
          <w:rFonts w:eastAsia="Georgia" w:cs="Georgia"/>
          <w:color w:val="auto"/>
        </w:rPr>
      </w:pPr>
      <w:r w:rsidRPr="00B73708">
        <w:rPr>
          <w:rFonts w:eastAsia="Georgia" w:cs="Georgia"/>
          <w:color w:val="auto"/>
        </w:rPr>
        <w:t>Overlapping project costs between federal awards, whether received directly from a federal agency or indirectly, such as through a state agency or other entity.</w:t>
      </w:r>
    </w:p>
    <w:p w14:paraId="1C1D65E6" w14:textId="77777777" w:rsidR="00E44E36" w:rsidRPr="00B73708" w:rsidRDefault="00E44E36" w:rsidP="00E44E36">
      <w:pPr>
        <w:pStyle w:val="ListParagraph"/>
        <w:numPr>
          <w:ilvl w:val="0"/>
          <w:numId w:val="40"/>
        </w:numPr>
        <w:spacing w:after="0"/>
        <w:rPr>
          <w:rFonts w:eastAsia="Georgia" w:cs="Georgia"/>
          <w:color w:val="auto"/>
        </w:rPr>
      </w:pPr>
      <w:r w:rsidRPr="00B73708">
        <w:rPr>
          <w:rFonts w:eastAsia="Georgia" w:cs="Georgia"/>
          <w:color w:val="auto"/>
        </w:rPr>
        <w:t>Entertainment costs, such as opening parties, receptions, or fundraisers designed to raise funds for your own organization and on behalf of another person, organization, or cause.</w:t>
      </w:r>
    </w:p>
    <w:p w14:paraId="2EDAFC1A" w14:textId="77777777" w:rsidR="00E44E36" w:rsidRPr="00B73708" w:rsidRDefault="00E44E36" w:rsidP="00E44E36">
      <w:pPr>
        <w:pStyle w:val="ListParagraph"/>
        <w:numPr>
          <w:ilvl w:val="0"/>
          <w:numId w:val="40"/>
        </w:numPr>
        <w:spacing w:after="0"/>
        <w:rPr>
          <w:rFonts w:eastAsia="Georgia" w:cs="Georgia"/>
          <w:color w:val="auto"/>
        </w:rPr>
      </w:pPr>
      <w:r w:rsidRPr="00B73708">
        <w:rPr>
          <w:rFonts w:eastAsia="Georgia" w:cs="Georgia"/>
          <w:color w:val="auto"/>
        </w:rPr>
        <w:t xml:space="preserve">Programs restricted to any organization's membership; programs must be promoted and available to the </w:t>
      </w:r>
      <w:proofErr w:type="gramStart"/>
      <w:r w:rsidRPr="00B73708">
        <w:rPr>
          <w:rFonts w:eastAsia="Georgia" w:cs="Georgia"/>
          <w:color w:val="auto"/>
        </w:rPr>
        <w:t>general public</w:t>
      </w:r>
      <w:proofErr w:type="gramEnd"/>
      <w:r w:rsidRPr="00B73708">
        <w:rPr>
          <w:rFonts w:eastAsia="Georgia" w:cs="Georgia"/>
          <w:color w:val="auto"/>
        </w:rPr>
        <w:t>.</w:t>
      </w:r>
    </w:p>
    <w:p w14:paraId="3CD85A37" w14:textId="77777777" w:rsidR="00E44E36" w:rsidRPr="00B73708" w:rsidRDefault="00E44E36" w:rsidP="00E44E36">
      <w:pPr>
        <w:pStyle w:val="Heading2"/>
        <w:spacing w:before="0"/>
        <w:rPr>
          <w:color w:val="auto"/>
        </w:rPr>
      </w:pPr>
    </w:p>
    <w:p w14:paraId="2206393B" w14:textId="556FCB55" w:rsidR="00E44E36" w:rsidRPr="00B73708" w:rsidRDefault="00E44E36" w:rsidP="00E44E36">
      <w:pPr>
        <w:pStyle w:val="Heading2"/>
        <w:spacing w:before="0"/>
        <w:rPr>
          <w:color w:val="auto"/>
        </w:rPr>
      </w:pPr>
      <w:r w:rsidRPr="00B73708">
        <w:rPr>
          <w:color w:val="auto"/>
        </w:rPr>
        <w:t>Selection Criteria</w:t>
      </w:r>
    </w:p>
    <w:p w14:paraId="63CE405B" w14:textId="77777777" w:rsidR="00E44E36" w:rsidRPr="00B73708" w:rsidRDefault="00E44E36" w:rsidP="00E44E36">
      <w:pPr>
        <w:spacing w:after="0"/>
        <w:rPr>
          <w:color w:val="auto"/>
        </w:rPr>
      </w:pPr>
      <w:r w:rsidRPr="00B73708">
        <w:rPr>
          <w:color w:val="auto"/>
        </w:rPr>
        <w:t>Applications are reviewed by an independent advisory panel composed of a diverse group of arts and literature experts and other individuals with broad knowledge of community programs. Panel composition changes annually.</w:t>
      </w:r>
    </w:p>
    <w:p w14:paraId="7A87DE8A" w14:textId="77777777" w:rsidR="00E44E36" w:rsidRPr="00B73708" w:rsidRDefault="00E44E36" w:rsidP="00E44E36">
      <w:pPr>
        <w:spacing w:after="0"/>
        <w:rPr>
          <w:color w:val="auto"/>
        </w:rPr>
      </w:pPr>
    </w:p>
    <w:p w14:paraId="49713B29" w14:textId="77777777" w:rsidR="00E44E36" w:rsidRPr="00B73708" w:rsidRDefault="00E44E36" w:rsidP="00E44E36">
      <w:pPr>
        <w:spacing w:after="0"/>
        <w:rPr>
          <w:color w:val="auto"/>
        </w:rPr>
      </w:pPr>
      <w:r w:rsidRPr="00B73708">
        <w:rPr>
          <w:color w:val="auto"/>
        </w:rPr>
        <w:t>Grantees are selected based on:</w:t>
      </w:r>
    </w:p>
    <w:p w14:paraId="17F76472" w14:textId="0F6BABD8" w:rsidR="00E44E36" w:rsidRPr="00B73708" w:rsidRDefault="00E44E36" w:rsidP="00E44E36">
      <w:pPr>
        <w:pStyle w:val="ListParagraph"/>
        <w:numPr>
          <w:ilvl w:val="0"/>
          <w:numId w:val="42"/>
        </w:numPr>
        <w:spacing w:after="0"/>
        <w:rPr>
          <w:color w:val="auto"/>
        </w:rPr>
      </w:pPr>
      <w:r w:rsidRPr="00B73708">
        <w:rPr>
          <w:b/>
          <w:bCs/>
          <w:color w:val="auto"/>
        </w:rPr>
        <w:t>Artistic excellence and merit of programming</w:t>
      </w:r>
      <w:r w:rsidRPr="00B73708">
        <w:rPr>
          <w:color w:val="auto"/>
        </w:rPr>
        <w:t>. The panel will review the relevance and rationale of the chosen NEA Big Read book and (if applicable) any accompanying companion title(s), as well as the quality of diverse and imaginative literary programs held at a variety of accessible spaces that address the themes, writing, and content of the chosen NEA Big Read book and meet the programming requirements.</w:t>
      </w:r>
    </w:p>
    <w:p w14:paraId="08D52702" w14:textId="77777777" w:rsidR="00E44E36" w:rsidRPr="00B73708" w:rsidRDefault="00E44E36" w:rsidP="00E44E36">
      <w:pPr>
        <w:pStyle w:val="ListParagraph"/>
        <w:numPr>
          <w:ilvl w:val="0"/>
          <w:numId w:val="41"/>
        </w:numPr>
        <w:spacing w:after="0"/>
        <w:rPr>
          <w:color w:val="auto"/>
        </w:rPr>
      </w:pPr>
      <w:r w:rsidRPr="00B73708">
        <w:rPr>
          <w:b/>
          <w:bCs/>
          <w:color w:val="auto"/>
        </w:rPr>
        <w:t>Depth of audience engagement</w:t>
      </w:r>
      <w:r w:rsidRPr="00B73708">
        <w:rPr>
          <w:color w:val="auto"/>
        </w:rPr>
        <w:t xml:space="preserve">. </w:t>
      </w:r>
      <w:r w:rsidRPr="00B73708">
        <w:rPr>
          <w:rFonts w:eastAsia="Georgia" w:cs="Georgia"/>
          <w:color w:val="auto"/>
        </w:rPr>
        <w:t>The panel will consider the relevance and depth of involvement with individuals and organizations that will assist with program deployment and broaden audience participation beyond the applicant’s primary constituent base. The panel will also consider efforts to engage audiences of various abilities, ages, cultural backgrounds, educational levels, races, ethnicities, and occupations as partners and participants.</w:t>
      </w:r>
    </w:p>
    <w:p w14:paraId="7446370A" w14:textId="77777777" w:rsidR="00E44E36" w:rsidRPr="00B73708" w:rsidRDefault="00E44E36" w:rsidP="00E44E36">
      <w:pPr>
        <w:pStyle w:val="ListParagraph"/>
        <w:numPr>
          <w:ilvl w:val="0"/>
          <w:numId w:val="41"/>
        </w:numPr>
        <w:spacing w:after="0"/>
        <w:rPr>
          <w:color w:val="auto"/>
        </w:rPr>
      </w:pPr>
      <w:r w:rsidRPr="00B73708">
        <w:rPr>
          <w:b/>
          <w:bCs/>
          <w:color w:val="auto"/>
        </w:rPr>
        <w:t>Diversity, equity, inclusion, and accessibility</w:t>
      </w:r>
      <w:r w:rsidRPr="00B73708">
        <w:rPr>
          <w:color w:val="auto"/>
        </w:rPr>
        <w:t>. The panel will evaluate the applicant’s commitment to diversity, equity, inclusion, and access as they relate to the proposed project including accessibility design and services for people with disabilities, reaching a variety of audiences, working with diverse partners, etc.</w:t>
      </w:r>
    </w:p>
    <w:p w14:paraId="6BE11CB4" w14:textId="77421D21" w:rsidR="00EA5088" w:rsidRPr="00B73708" w:rsidRDefault="00E44E36" w:rsidP="74CFA8E9">
      <w:pPr>
        <w:pStyle w:val="ListParagraph"/>
        <w:numPr>
          <w:ilvl w:val="0"/>
          <w:numId w:val="43"/>
        </w:numPr>
        <w:spacing w:after="0"/>
        <w:rPr>
          <w:color w:val="auto"/>
        </w:rPr>
      </w:pPr>
      <w:r w:rsidRPr="00B73708">
        <w:rPr>
          <w:b/>
          <w:bCs/>
          <w:color w:val="auto"/>
        </w:rPr>
        <w:t>The ability and capacity to carry out the project</w:t>
      </w:r>
      <w:r w:rsidRPr="00B73708">
        <w:rPr>
          <w:color w:val="auto"/>
        </w:rPr>
        <w:t>. The panel will consider the applicant’s ability to manage and implement an NEA Big Read program. The panel will consider organizational capacity, the planning timeline, the participation of appropriate personnel, and a reasonable budget plan with the required 1-to-1 match.</w:t>
      </w:r>
    </w:p>
    <w:p w14:paraId="5606497D" w14:textId="4A14503D" w:rsidR="008B64B6" w:rsidRPr="00B73708" w:rsidRDefault="00EA5088" w:rsidP="00160ADF">
      <w:pPr>
        <w:pStyle w:val="Heading2"/>
        <w:rPr>
          <w:color w:val="auto"/>
        </w:rPr>
      </w:pPr>
      <w:r w:rsidRPr="00B73708">
        <w:rPr>
          <w:color w:val="auto"/>
        </w:rPr>
        <w:t xml:space="preserve">Grantee </w:t>
      </w:r>
      <w:r w:rsidR="006C3D33" w:rsidRPr="00B73708">
        <w:rPr>
          <w:color w:val="auto"/>
        </w:rPr>
        <w:t>expectations</w:t>
      </w:r>
    </w:p>
    <w:p w14:paraId="73C1BDD7" w14:textId="4311C62E" w:rsidR="00E44E36" w:rsidRPr="00B73708" w:rsidRDefault="3EC5C174" w:rsidP="00E44E36">
      <w:pPr>
        <w:spacing w:after="0"/>
        <w:rPr>
          <w:color w:val="auto"/>
        </w:rPr>
      </w:pPr>
      <w:r w:rsidRPr="00B73708">
        <w:rPr>
          <w:color w:val="auto"/>
        </w:rPr>
        <w:t>If funded</w:t>
      </w:r>
      <w:r w:rsidR="5A43A8DC" w:rsidRPr="00B73708">
        <w:rPr>
          <w:color w:val="auto"/>
        </w:rPr>
        <w:t>,</w:t>
      </w:r>
      <w:r w:rsidR="4E11EEE5" w:rsidRPr="00B73708">
        <w:rPr>
          <w:color w:val="auto"/>
        </w:rPr>
        <w:t xml:space="preserve"> </w:t>
      </w:r>
      <w:r w:rsidR="0088088B" w:rsidRPr="00B73708">
        <w:rPr>
          <w:color w:val="auto"/>
        </w:rPr>
        <w:t xml:space="preserve">applicants </w:t>
      </w:r>
      <w:r w:rsidR="4E11EEE5" w:rsidRPr="00B73708">
        <w:rPr>
          <w:color w:val="auto"/>
        </w:rPr>
        <w:t>will be responsible for providing Arts Midwest with schedules, reports, and other required materials. For more information</w:t>
      </w:r>
      <w:r w:rsidR="78F92116" w:rsidRPr="00B73708">
        <w:rPr>
          <w:color w:val="auto"/>
        </w:rPr>
        <w:t>,</w:t>
      </w:r>
      <w:r w:rsidR="4E11EEE5" w:rsidRPr="00B73708">
        <w:rPr>
          <w:color w:val="auto"/>
        </w:rPr>
        <w:t xml:space="preserve"> </w:t>
      </w:r>
      <w:hyperlink r:id="rId20" w:history="1">
        <w:r w:rsidR="4E11EEE5" w:rsidRPr="003278FF">
          <w:rPr>
            <w:rStyle w:val="Hyperlink"/>
          </w:rPr>
          <w:t>please re</w:t>
        </w:r>
        <w:r w:rsidR="72C56554" w:rsidRPr="003278FF">
          <w:rPr>
            <w:rStyle w:val="Hyperlink"/>
          </w:rPr>
          <w:t>view the grant agreement</w:t>
        </w:r>
      </w:hyperlink>
      <w:r w:rsidR="72C56554" w:rsidRPr="00B73708">
        <w:rPr>
          <w:color w:val="auto"/>
        </w:rPr>
        <w:t xml:space="preserve">. </w:t>
      </w:r>
      <w:r w:rsidR="00F4626F" w:rsidRPr="00B73708">
        <w:rPr>
          <w:color w:val="auto"/>
        </w:rPr>
        <w:t>For example, grantees will be required to:</w:t>
      </w:r>
    </w:p>
    <w:p w14:paraId="112512D2" w14:textId="39FD8134" w:rsidR="00E44E36" w:rsidRPr="00B73708" w:rsidRDefault="2FB73D01" w:rsidP="74CFA8E9">
      <w:pPr>
        <w:pStyle w:val="ListParagraph"/>
        <w:numPr>
          <w:ilvl w:val="0"/>
          <w:numId w:val="47"/>
        </w:numPr>
        <w:spacing w:after="0"/>
        <w:rPr>
          <w:color w:val="auto"/>
        </w:rPr>
      </w:pPr>
      <w:r w:rsidRPr="00B73708">
        <w:rPr>
          <w:color w:val="auto"/>
        </w:rPr>
        <w:t xml:space="preserve">Inform Arts Midwest of any changes to </w:t>
      </w:r>
      <w:r w:rsidR="0088088B" w:rsidRPr="00B73708">
        <w:rPr>
          <w:color w:val="auto"/>
        </w:rPr>
        <w:t xml:space="preserve">the </w:t>
      </w:r>
      <w:r w:rsidRPr="00B73708">
        <w:rPr>
          <w:color w:val="auto"/>
        </w:rPr>
        <w:t>program start and end dates.</w:t>
      </w:r>
    </w:p>
    <w:p w14:paraId="72E9601F" w14:textId="4D5281BB" w:rsidR="00E44E36" w:rsidRPr="00B73708" w:rsidRDefault="2FB73D01" w:rsidP="74CFA8E9">
      <w:pPr>
        <w:pStyle w:val="ListParagraph"/>
        <w:numPr>
          <w:ilvl w:val="0"/>
          <w:numId w:val="47"/>
        </w:numPr>
        <w:spacing w:after="0"/>
        <w:rPr>
          <w:color w:val="auto"/>
        </w:rPr>
      </w:pPr>
      <w:r w:rsidRPr="00B73708">
        <w:rPr>
          <w:color w:val="auto"/>
        </w:rPr>
        <w:t xml:space="preserve">Provide Arts Midwest with an initial engagement schedule, no later than 30 days before </w:t>
      </w:r>
      <w:r w:rsidR="0088088B" w:rsidRPr="00B73708">
        <w:rPr>
          <w:color w:val="auto"/>
        </w:rPr>
        <w:t xml:space="preserve">the </w:t>
      </w:r>
      <w:r w:rsidRPr="00B73708">
        <w:rPr>
          <w:color w:val="auto"/>
        </w:rPr>
        <w:t>scheduled start date.</w:t>
      </w:r>
    </w:p>
    <w:p w14:paraId="31FF443A" w14:textId="58D30198" w:rsidR="59F78F71" w:rsidRPr="00B73708" w:rsidRDefault="59F78F71" w:rsidP="129EEA52">
      <w:pPr>
        <w:pStyle w:val="ListParagraph"/>
        <w:numPr>
          <w:ilvl w:val="0"/>
          <w:numId w:val="47"/>
        </w:numPr>
        <w:spacing w:after="0"/>
        <w:rPr>
          <w:color w:val="auto"/>
        </w:rPr>
      </w:pPr>
      <w:r w:rsidRPr="00B73708">
        <w:rPr>
          <w:color w:val="auto"/>
        </w:rPr>
        <w:t>At the conclusion of programming, submit a final report to Arts Midwest within 45 days. This includes a final budget, attendance numbers, and narrative</w:t>
      </w:r>
      <w:r w:rsidR="00CB2CE7" w:rsidRPr="00B73708">
        <w:rPr>
          <w:color w:val="auto"/>
        </w:rPr>
        <w:t xml:space="preserve"> responses</w:t>
      </w:r>
      <w:r w:rsidRPr="00B73708">
        <w:rPr>
          <w:color w:val="auto"/>
        </w:rPr>
        <w:t>.</w:t>
      </w:r>
    </w:p>
    <w:p w14:paraId="1FE1101D" w14:textId="31F11BBB" w:rsidR="67168B4B" w:rsidRPr="00B73708" w:rsidRDefault="6811A351" w:rsidP="67168B4B">
      <w:pPr>
        <w:pStyle w:val="ListParagraph"/>
        <w:numPr>
          <w:ilvl w:val="0"/>
          <w:numId w:val="47"/>
        </w:numPr>
        <w:spacing w:after="0"/>
        <w:rPr>
          <w:color w:val="auto"/>
        </w:rPr>
      </w:pPr>
      <w:r w:rsidRPr="00B73708">
        <w:rPr>
          <w:color w:val="auto"/>
        </w:rPr>
        <w:t xml:space="preserve">Use the full amount of </w:t>
      </w:r>
      <w:r w:rsidR="0088088B" w:rsidRPr="00B73708">
        <w:rPr>
          <w:color w:val="auto"/>
        </w:rPr>
        <w:t xml:space="preserve">the </w:t>
      </w:r>
      <w:r w:rsidRPr="00B73708">
        <w:rPr>
          <w:color w:val="auto"/>
        </w:rPr>
        <w:t xml:space="preserve">grant award and required one-to-one match, before submitting a final </w:t>
      </w:r>
      <w:r w:rsidR="2226290B" w:rsidRPr="00B73708">
        <w:rPr>
          <w:color w:val="auto"/>
        </w:rPr>
        <w:t>budget.</w:t>
      </w:r>
    </w:p>
    <w:p w14:paraId="03EBF3F9" w14:textId="09C1A3E9" w:rsidR="523E3135" w:rsidRPr="00B73708" w:rsidRDefault="164CA3CD" w:rsidP="523E3135">
      <w:pPr>
        <w:pStyle w:val="ListParagraph"/>
        <w:numPr>
          <w:ilvl w:val="0"/>
          <w:numId w:val="47"/>
        </w:numPr>
        <w:spacing w:after="0"/>
        <w:rPr>
          <w:color w:val="auto"/>
        </w:rPr>
      </w:pPr>
      <w:r w:rsidRPr="00B73708">
        <w:rPr>
          <w:color w:val="auto"/>
        </w:rPr>
        <w:t xml:space="preserve">Provide access to programs and events should Arts Midwest decide to conduct a site visit during </w:t>
      </w:r>
      <w:r w:rsidR="0088088B" w:rsidRPr="00B73708">
        <w:rPr>
          <w:color w:val="auto"/>
        </w:rPr>
        <w:t xml:space="preserve">the </w:t>
      </w:r>
      <w:r w:rsidRPr="00B73708">
        <w:rPr>
          <w:color w:val="auto"/>
        </w:rPr>
        <w:t>project.</w:t>
      </w:r>
    </w:p>
    <w:p w14:paraId="0A824114" w14:textId="4F2D0D4A" w:rsidR="00E44E36" w:rsidRPr="00B73708" w:rsidRDefault="00E44E36" w:rsidP="00E44E36">
      <w:pPr>
        <w:spacing w:after="0"/>
        <w:rPr>
          <w:color w:val="auto"/>
        </w:rPr>
      </w:pPr>
      <w:r w:rsidRPr="00B73708">
        <w:rPr>
          <w:color w:val="auto"/>
        </w:rPr>
        <w:br w:type="page"/>
      </w:r>
    </w:p>
    <w:p w14:paraId="4207440E" w14:textId="77777777" w:rsidR="00E44E36" w:rsidRPr="00B73708" w:rsidRDefault="00E44E36" w:rsidP="00E44E36">
      <w:pPr>
        <w:pStyle w:val="Heading1"/>
        <w:rPr>
          <w:color w:val="auto"/>
        </w:rPr>
      </w:pPr>
      <w:r w:rsidRPr="00B73708">
        <w:rPr>
          <w:color w:val="auto"/>
        </w:rPr>
        <w:lastRenderedPageBreak/>
        <w:t>Prepare your application</w:t>
      </w:r>
    </w:p>
    <w:p w14:paraId="2BCA91DF" w14:textId="706AC1B2" w:rsidR="00E44E36" w:rsidRPr="00B73708" w:rsidRDefault="00E44E36" w:rsidP="00E44E36">
      <w:pPr>
        <w:spacing w:after="0"/>
        <w:rPr>
          <w:color w:val="auto"/>
        </w:rPr>
      </w:pPr>
      <w:r w:rsidRPr="00B73708">
        <w:rPr>
          <w:color w:val="auto"/>
        </w:rPr>
        <w:t xml:space="preserve">Submit your intent to apply and application via </w:t>
      </w:r>
      <w:r w:rsidR="000E55CC">
        <w:rPr>
          <w:color w:val="auto"/>
        </w:rPr>
        <w:t xml:space="preserve">Arts Midwest’s </w:t>
      </w:r>
      <w:hyperlink r:id="rId21" w:history="1">
        <w:r w:rsidR="000E55CC" w:rsidRPr="004E15E4">
          <w:rPr>
            <w:rStyle w:val="Hyperlink"/>
          </w:rPr>
          <w:t>online grants portal</w:t>
        </w:r>
        <w:r w:rsidR="004E15E4" w:rsidRPr="004E15E4">
          <w:rPr>
            <w:rStyle w:val="Hyperlink"/>
          </w:rPr>
          <w:t xml:space="preserve">, </w:t>
        </w:r>
        <w:proofErr w:type="spellStart"/>
        <w:r w:rsidR="004E15E4" w:rsidRPr="004E15E4">
          <w:rPr>
            <w:rStyle w:val="Hyperlink"/>
          </w:rPr>
          <w:t>SmartSimple</w:t>
        </w:r>
        <w:proofErr w:type="spellEnd"/>
      </w:hyperlink>
      <w:r w:rsidRPr="00B73708">
        <w:rPr>
          <w:color w:val="auto"/>
        </w:rPr>
        <w:t>. Please note, there is an option to save and complete the application later. You will have the ability to add collaborators in the grants portal so you can work on the application as a team.</w:t>
      </w:r>
    </w:p>
    <w:p w14:paraId="2BCB7B13" w14:textId="77777777" w:rsidR="00E44E36" w:rsidRPr="00B73708" w:rsidRDefault="00E44E36" w:rsidP="00E44E36">
      <w:pPr>
        <w:spacing w:after="0"/>
        <w:rPr>
          <w:color w:val="auto"/>
        </w:rPr>
      </w:pPr>
    </w:p>
    <w:p w14:paraId="613EBF45" w14:textId="24EAE0B9" w:rsidR="00C13CDF" w:rsidRPr="00B73708" w:rsidRDefault="00000000" w:rsidP="006F6B4D">
      <w:pPr>
        <w:spacing w:after="0"/>
        <w:rPr>
          <w:color w:val="auto"/>
        </w:rPr>
      </w:pPr>
      <w:hyperlink r:id="rId22" w:history="1">
        <w:r w:rsidR="00E44E36" w:rsidRPr="0090697C">
          <w:rPr>
            <w:rStyle w:val="Hyperlink"/>
          </w:rPr>
          <w:t>Click here</w:t>
        </w:r>
      </w:hyperlink>
      <w:r w:rsidR="00E44E36" w:rsidRPr="006F6B4D">
        <w:rPr>
          <w:color w:val="auto"/>
        </w:rPr>
        <w:t xml:space="preserve"> </w:t>
      </w:r>
      <w:r w:rsidR="006F6B4D">
        <w:rPr>
          <w:color w:val="auto"/>
        </w:rPr>
        <w:t>f</w:t>
      </w:r>
      <w:r w:rsidR="00C13CDF">
        <w:rPr>
          <w:color w:val="auto"/>
        </w:rPr>
        <w:t xml:space="preserve">or </w:t>
      </w:r>
      <w:r w:rsidR="00320FE1">
        <w:rPr>
          <w:color w:val="auto"/>
        </w:rPr>
        <w:t xml:space="preserve">detailed instructions on how to get set up in </w:t>
      </w:r>
      <w:proofErr w:type="spellStart"/>
      <w:r w:rsidR="00320FE1">
        <w:rPr>
          <w:color w:val="auto"/>
        </w:rPr>
        <w:t>SmartSimple</w:t>
      </w:r>
      <w:proofErr w:type="spellEnd"/>
      <w:r w:rsidR="006F6B4D">
        <w:rPr>
          <w:color w:val="auto"/>
        </w:rPr>
        <w:t>.</w:t>
      </w:r>
    </w:p>
    <w:p w14:paraId="22A84C8E" w14:textId="77777777" w:rsidR="00E44E36" w:rsidRPr="00B73708" w:rsidRDefault="00E44E36" w:rsidP="00E44E36">
      <w:pPr>
        <w:spacing w:after="0"/>
        <w:rPr>
          <w:color w:val="auto"/>
        </w:rPr>
      </w:pPr>
    </w:p>
    <w:p w14:paraId="75B75AAD" w14:textId="2D8DAE37" w:rsidR="00E44E36" w:rsidRPr="00B73708" w:rsidRDefault="00E44E36" w:rsidP="00E44E36">
      <w:pPr>
        <w:spacing w:after="0"/>
        <w:rPr>
          <w:rFonts w:eastAsia="Georgia" w:cs="Georgia"/>
          <w:color w:val="auto"/>
        </w:rPr>
      </w:pPr>
      <w:r w:rsidRPr="00B73708">
        <w:rPr>
          <w:rFonts w:eastAsia="Georgia" w:cs="Georgia"/>
          <w:color w:val="auto"/>
        </w:rPr>
        <w:t>The online account registration and application process will ask for the following information:</w:t>
      </w:r>
    </w:p>
    <w:p w14:paraId="2F614A86" w14:textId="77777777" w:rsidR="00E44E36" w:rsidRPr="00B73708" w:rsidRDefault="00E44E36" w:rsidP="00E44E36">
      <w:pPr>
        <w:spacing w:after="0"/>
        <w:rPr>
          <w:rFonts w:eastAsia="Georgia" w:cs="Georgia"/>
          <w:color w:val="auto"/>
        </w:rPr>
      </w:pPr>
    </w:p>
    <w:p w14:paraId="161E9D41" w14:textId="77777777" w:rsidR="00E44E36" w:rsidRPr="00B73708" w:rsidRDefault="00E44E36" w:rsidP="00E44E36">
      <w:pPr>
        <w:pStyle w:val="Heading2"/>
        <w:spacing w:before="0"/>
        <w:rPr>
          <w:rFonts w:ascii="Calibri Light" w:eastAsia="Calibri Light" w:hAnsi="Calibri Light" w:cs="Calibri Light"/>
          <w:color w:val="auto"/>
          <w:sz w:val="32"/>
          <w:szCs w:val="32"/>
        </w:rPr>
      </w:pPr>
      <w:r w:rsidRPr="00B73708">
        <w:rPr>
          <w:color w:val="auto"/>
        </w:rPr>
        <w:t>Account registration Information</w:t>
      </w:r>
    </w:p>
    <w:p w14:paraId="2F838A93" w14:textId="77777777" w:rsidR="00E44E36" w:rsidRPr="00B73708" w:rsidRDefault="00E44E36" w:rsidP="00E44E36">
      <w:pPr>
        <w:pStyle w:val="ListParagraph"/>
        <w:numPr>
          <w:ilvl w:val="0"/>
          <w:numId w:val="44"/>
        </w:numPr>
        <w:spacing w:after="0"/>
        <w:rPr>
          <w:rFonts w:eastAsia="Georgia" w:cs="Georgia"/>
          <w:color w:val="auto"/>
        </w:rPr>
      </w:pPr>
      <w:r w:rsidRPr="00B73708">
        <w:rPr>
          <w:rFonts w:eastAsia="Georgia" w:cs="Georgia"/>
          <w:color w:val="auto"/>
        </w:rPr>
        <w:t xml:space="preserve">Applicant organization information: </w:t>
      </w:r>
    </w:p>
    <w:p w14:paraId="6467F993" w14:textId="77777777" w:rsidR="00E44E36" w:rsidRPr="00B73708" w:rsidRDefault="00E44E36" w:rsidP="00E44E36">
      <w:pPr>
        <w:pStyle w:val="ListParagraph"/>
        <w:numPr>
          <w:ilvl w:val="1"/>
          <w:numId w:val="44"/>
        </w:numPr>
        <w:spacing w:after="0"/>
        <w:rPr>
          <w:rFonts w:eastAsia="Georgia" w:cs="Georgia"/>
          <w:color w:val="auto"/>
        </w:rPr>
      </w:pPr>
      <w:r w:rsidRPr="00B73708">
        <w:rPr>
          <w:rFonts w:eastAsia="Georgia" w:cs="Georgia"/>
          <w:color w:val="auto"/>
        </w:rPr>
        <w:t>Address information</w:t>
      </w:r>
    </w:p>
    <w:p w14:paraId="03DE63E2" w14:textId="77777777" w:rsidR="00E44E36" w:rsidRPr="00B73708" w:rsidRDefault="00E44E36" w:rsidP="00E44E36">
      <w:pPr>
        <w:pStyle w:val="ListParagraph"/>
        <w:numPr>
          <w:ilvl w:val="1"/>
          <w:numId w:val="44"/>
        </w:numPr>
        <w:spacing w:after="0"/>
        <w:rPr>
          <w:rFonts w:eastAsia="Georgia" w:cs="Georgia"/>
          <w:color w:val="auto"/>
        </w:rPr>
      </w:pPr>
      <w:r w:rsidRPr="00B73708">
        <w:rPr>
          <w:rFonts w:eastAsia="Georgia" w:cs="Georgia"/>
          <w:color w:val="auto"/>
        </w:rPr>
        <w:t>Contact information</w:t>
      </w:r>
    </w:p>
    <w:p w14:paraId="05AA82A9" w14:textId="77777777" w:rsidR="00E44E36" w:rsidRPr="00B73708" w:rsidRDefault="00E44E36" w:rsidP="00E44E36">
      <w:pPr>
        <w:pStyle w:val="ListParagraph"/>
        <w:numPr>
          <w:ilvl w:val="1"/>
          <w:numId w:val="44"/>
        </w:numPr>
        <w:spacing w:after="0"/>
        <w:rPr>
          <w:rFonts w:eastAsia="Georgia" w:cs="Georgia"/>
          <w:color w:val="auto"/>
        </w:rPr>
      </w:pPr>
      <w:r w:rsidRPr="00B73708">
        <w:rPr>
          <w:rFonts w:eastAsia="Georgia" w:cs="Georgia"/>
          <w:color w:val="auto"/>
        </w:rPr>
        <w:t>Employer Identification Number</w:t>
      </w:r>
    </w:p>
    <w:p w14:paraId="796351A7" w14:textId="77777777" w:rsidR="00E44E36" w:rsidRPr="00B73708" w:rsidRDefault="00E44E36" w:rsidP="00E44E36">
      <w:pPr>
        <w:pStyle w:val="ListParagraph"/>
        <w:numPr>
          <w:ilvl w:val="1"/>
          <w:numId w:val="44"/>
        </w:numPr>
        <w:spacing w:after="0"/>
        <w:rPr>
          <w:rFonts w:eastAsia="Georgia" w:cs="Georgia"/>
          <w:color w:val="auto"/>
        </w:rPr>
      </w:pPr>
      <w:r w:rsidRPr="00B73708">
        <w:rPr>
          <w:rFonts w:eastAsia="Georgia" w:cs="Georgia"/>
          <w:color w:val="auto"/>
        </w:rPr>
        <w:t xml:space="preserve">UEI number </w:t>
      </w:r>
    </w:p>
    <w:p w14:paraId="72405FB6" w14:textId="77777777" w:rsidR="00E44E36" w:rsidRPr="00B73708" w:rsidRDefault="00E44E36" w:rsidP="00E44E36">
      <w:pPr>
        <w:pStyle w:val="ListParagraph"/>
        <w:numPr>
          <w:ilvl w:val="2"/>
          <w:numId w:val="44"/>
        </w:numPr>
        <w:spacing w:after="0"/>
        <w:rPr>
          <w:rFonts w:eastAsia="Georgia" w:cs="Georgia"/>
          <w:color w:val="auto"/>
        </w:rPr>
      </w:pPr>
      <w:r w:rsidRPr="00B73708">
        <w:rPr>
          <w:rFonts w:eastAsia="Georgia" w:cs="Georgia"/>
          <w:color w:val="auto"/>
        </w:rPr>
        <w:t>Registration for a UEI is free. </w:t>
      </w:r>
      <w:hyperlink r:id="rId23">
        <w:r w:rsidRPr="0090697C">
          <w:rPr>
            <w:rStyle w:val="Hyperlink"/>
          </w:rPr>
          <w:t>Find out more information about verifying your organization's UEI number</w:t>
        </w:r>
      </w:hyperlink>
      <w:r w:rsidRPr="00B73708">
        <w:rPr>
          <w:rStyle w:val="Hyperlink"/>
          <w:rFonts w:eastAsia="Georgia" w:cs="Georgia"/>
          <w:color w:val="auto"/>
        </w:rPr>
        <w:t>.</w:t>
      </w:r>
      <w:r w:rsidRPr="00B73708">
        <w:rPr>
          <w:rFonts w:eastAsia="Georgia" w:cs="Georgia"/>
          <w:color w:val="auto"/>
        </w:rPr>
        <w:t xml:space="preserve"> </w:t>
      </w:r>
    </w:p>
    <w:p w14:paraId="2AA4C6A0" w14:textId="77777777" w:rsidR="00E44E36" w:rsidRPr="00B73708" w:rsidRDefault="00E44E36" w:rsidP="00E44E36">
      <w:pPr>
        <w:pStyle w:val="ListParagraph"/>
        <w:numPr>
          <w:ilvl w:val="1"/>
          <w:numId w:val="44"/>
        </w:numPr>
        <w:spacing w:after="0"/>
        <w:rPr>
          <w:rFonts w:eastAsia="Georgia" w:cs="Georgia"/>
          <w:color w:val="auto"/>
        </w:rPr>
      </w:pPr>
      <w:r w:rsidRPr="00B73708">
        <w:rPr>
          <w:rFonts w:eastAsia="Georgia" w:cs="Georgia"/>
          <w:color w:val="auto"/>
        </w:rPr>
        <w:t>Organization mission statement</w:t>
      </w:r>
    </w:p>
    <w:p w14:paraId="0E64A532" w14:textId="77777777" w:rsidR="00E44E36" w:rsidRPr="00B73708" w:rsidRDefault="00E44E36" w:rsidP="00E44E36">
      <w:pPr>
        <w:pStyle w:val="ListParagraph"/>
        <w:numPr>
          <w:ilvl w:val="1"/>
          <w:numId w:val="44"/>
        </w:numPr>
        <w:spacing w:after="0"/>
        <w:rPr>
          <w:rFonts w:eastAsia="Georgia" w:cs="Georgia"/>
          <w:color w:val="auto"/>
        </w:rPr>
      </w:pPr>
      <w:r w:rsidRPr="00B73708">
        <w:rPr>
          <w:rFonts w:eastAsia="Georgia" w:cs="Georgia"/>
          <w:color w:val="auto"/>
        </w:rPr>
        <w:t>Annual operating budget</w:t>
      </w:r>
    </w:p>
    <w:p w14:paraId="46222410" w14:textId="77777777" w:rsidR="00E44E36" w:rsidRPr="00B73708" w:rsidRDefault="00E44E36" w:rsidP="00E44E36">
      <w:pPr>
        <w:pStyle w:val="ListParagraph"/>
        <w:numPr>
          <w:ilvl w:val="1"/>
          <w:numId w:val="44"/>
        </w:numPr>
        <w:spacing w:after="0"/>
        <w:rPr>
          <w:rFonts w:eastAsia="Georgia" w:cs="Georgia"/>
          <w:color w:val="auto"/>
        </w:rPr>
      </w:pPr>
      <w:r w:rsidRPr="00B73708">
        <w:rPr>
          <w:rFonts w:eastAsia="Georgia" w:cs="Georgia"/>
          <w:color w:val="auto"/>
        </w:rPr>
        <w:t>Other organization details (institution type, primary discipline, time zone, etc.)</w:t>
      </w:r>
      <w:r w:rsidRPr="00B73708">
        <w:rPr>
          <w:color w:val="auto"/>
        </w:rPr>
        <w:t xml:space="preserve"> </w:t>
      </w:r>
    </w:p>
    <w:p w14:paraId="15427D92" w14:textId="77777777" w:rsidR="00E44E36" w:rsidRPr="00B73708" w:rsidRDefault="00E44E36" w:rsidP="00E44E36">
      <w:pPr>
        <w:pStyle w:val="Heading2"/>
        <w:spacing w:before="0"/>
        <w:rPr>
          <w:color w:val="auto"/>
        </w:rPr>
      </w:pPr>
    </w:p>
    <w:p w14:paraId="26CE5CCB" w14:textId="4274C8A7" w:rsidR="00E44E36" w:rsidRPr="00B73708" w:rsidRDefault="00E44E36" w:rsidP="00E44E36">
      <w:pPr>
        <w:pStyle w:val="Heading2"/>
        <w:spacing w:before="0"/>
        <w:rPr>
          <w:color w:val="auto"/>
        </w:rPr>
      </w:pPr>
      <w:r w:rsidRPr="00B73708">
        <w:rPr>
          <w:color w:val="auto"/>
        </w:rPr>
        <w:t>Intent to apply information</w:t>
      </w:r>
    </w:p>
    <w:p w14:paraId="55CAAF90" w14:textId="64B9E65A" w:rsidR="00E44E36" w:rsidRPr="00B73708" w:rsidRDefault="00E44E36" w:rsidP="00E44E36">
      <w:pPr>
        <w:pStyle w:val="ListParagraph"/>
        <w:numPr>
          <w:ilvl w:val="0"/>
          <w:numId w:val="45"/>
        </w:numPr>
        <w:spacing w:after="0"/>
        <w:rPr>
          <w:rFonts w:eastAsia="Georgia" w:cs="Georgia"/>
          <w:color w:val="auto"/>
        </w:rPr>
      </w:pPr>
      <w:r w:rsidRPr="00B73708">
        <w:rPr>
          <w:rFonts w:eastAsia="Georgia" w:cs="Georgia"/>
          <w:color w:val="auto"/>
        </w:rPr>
        <w:t xml:space="preserve">Plain language </w:t>
      </w:r>
      <w:r w:rsidR="00A82C1C" w:rsidRPr="00B73708">
        <w:rPr>
          <w:rFonts w:eastAsia="Georgia" w:cs="Georgia"/>
          <w:color w:val="auto"/>
        </w:rPr>
        <w:t>summary</w:t>
      </w:r>
      <w:r w:rsidRPr="00B73708">
        <w:rPr>
          <w:rFonts w:eastAsia="Georgia" w:cs="Georgia"/>
          <w:color w:val="auto"/>
        </w:rPr>
        <w:t xml:space="preserve"> of your proposed project</w:t>
      </w:r>
      <w:r w:rsidR="00A82C1C" w:rsidRPr="00B73708">
        <w:rPr>
          <w:rFonts w:eastAsia="Georgia" w:cs="Georgia"/>
          <w:color w:val="auto"/>
        </w:rPr>
        <w:t xml:space="preserve"> (1-2 sentences)</w:t>
      </w:r>
      <w:r w:rsidR="003B7F1F" w:rsidRPr="00B73708">
        <w:rPr>
          <w:rFonts w:eastAsia="Georgia" w:cs="Georgia"/>
          <w:color w:val="auto"/>
        </w:rPr>
        <w:t>.</w:t>
      </w:r>
    </w:p>
    <w:p w14:paraId="5BBDFCA8" w14:textId="4E78E811" w:rsidR="00E44E36" w:rsidRPr="00B73708" w:rsidRDefault="00E44E36" w:rsidP="00E44E36">
      <w:pPr>
        <w:pStyle w:val="ListParagraph"/>
        <w:numPr>
          <w:ilvl w:val="0"/>
          <w:numId w:val="45"/>
        </w:numPr>
        <w:spacing w:after="0"/>
        <w:rPr>
          <w:rFonts w:eastAsia="Georgia" w:cs="Georgia"/>
          <w:color w:val="auto"/>
        </w:rPr>
      </w:pPr>
      <w:r w:rsidRPr="00B73708">
        <w:rPr>
          <w:rFonts w:eastAsia="Georgia" w:cs="Georgia"/>
          <w:color w:val="auto"/>
        </w:rPr>
        <w:t xml:space="preserve">Short </w:t>
      </w:r>
      <w:r w:rsidR="00A82C1C" w:rsidRPr="00B73708">
        <w:rPr>
          <w:rFonts w:eastAsia="Georgia" w:cs="Georgia"/>
          <w:color w:val="auto"/>
        </w:rPr>
        <w:t>description</w:t>
      </w:r>
      <w:r w:rsidRPr="00B73708">
        <w:rPr>
          <w:rFonts w:eastAsia="Georgia" w:cs="Georgia"/>
          <w:color w:val="auto"/>
        </w:rPr>
        <w:t xml:space="preserve"> of your proposed project</w:t>
      </w:r>
      <w:r w:rsidR="00A82C1C" w:rsidRPr="00B73708">
        <w:rPr>
          <w:rFonts w:eastAsia="Georgia" w:cs="Georgia"/>
          <w:color w:val="auto"/>
        </w:rPr>
        <w:t xml:space="preserve"> (1</w:t>
      </w:r>
      <w:r w:rsidR="5795BCAC" w:rsidRPr="00B73708">
        <w:rPr>
          <w:rFonts w:eastAsia="Georgia" w:cs="Georgia"/>
          <w:color w:val="auto"/>
        </w:rPr>
        <w:t>000</w:t>
      </w:r>
      <w:r w:rsidR="003B7F1F" w:rsidRPr="00B73708">
        <w:rPr>
          <w:rFonts w:eastAsia="Georgia" w:cs="Georgia"/>
          <w:color w:val="auto"/>
        </w:rPr>
        <w:t>-</w:t>
      </w:r>
      <w:r w:rsidR="5795BCAC" w:rsidRPr="00B73708">
        <w:rPr>
          <w:rFonts w:eastAsia="Georgia" w:cs="Georgia"/>
          <w:color w:val="auto"/>
        </w:rPr>
        <w:t>character limit</w:t>
      </w:r>
      <w:r w:rsidR="00A82C1C" w:rsidRPr="00B73708">
        <w:rPr>
          <w:rFonts w:eastAsia="Georgia" w:cs="Georgia"/>
          <w:color w:val="auto"/>
        </w:rPr>
        <w:t>)</w:t>
      </w:r>
      <w:r w:rsidR="003B7F1F" w:rsidRPr="00B73708">
        <w:rPr>
          <w:rFonts w:eastAsia="Georgia" w:cs="Georgia"/>
          <w:color w:val="auto"/>
        </w:rPr>
        <w:t>.</w:t>
      </w:r>
    </w:p>
    <w:p w14:paraId="22928E9A" w14:textId="77777777" w:rsidR="00E44E36" w:rsidRPr="00B73708" w:rsidRDefault="00E44E36" w:rsidP="00E44E36">
      <w:pPr>
        <w:pStyle w:val="ListParagraph"/>
        <w:numPr>
          <w:ilvl w:val="0"/>
          <w:numId w:val="45"/>
        </w:numPr>
        <w:spacing w:after="0"/>
        <w:rPr>
          <w:rFonts w:eastAsia="Georgia" w:cs="Georgia"/>
          <w:color w:val="auto"/>
        </w:rPr>
      </w:pPr>
      <w:r w:rsidRPr="00B73708">
        <w:rPr>
          <w:rFonts w:eastAsia="Georgia" w:cs="Georgia"/>
          <w:color w:val="auto"/>
        </w:rPr>
        <w:t>Have you received a grant from Arts Midwest in the past?</w:t>
      </w:r>
    </w:p>
    <w:p w14:paraId="6B756E0E" w14:textId="474E578C" w:rsidR="00E44E36" w:rsidRPr="00B73708" w:rsidRDefault="00E44E36" w:rsidP="00E44E36">
      <w:pPr>
        <w:pStyle w:val="ListParagraph"/>
        <w:numPr>
          <w:ilvl w:val="0"/>
          <w:numId w:val="45"/>
        </w:numPr>
        <w:spacing w:after="0"/>
        <w:rPr>
          <w:rFonts w:eastAsia="Georgia" w:cs="Georgia"/>
          <w:color w:val="auto"/>
        </w:rPr>
      </w:pPr>
      <w:r w:rsidRPr="00B73708">
        <w:rPr>
          <w:rFonts w:eastAsia="Georgia" w:cs="Georgia"/>
          <w:color w:val="auto"/>
        </w:rPr>
        <w:t xml:space="preserve">Your proposed program's start and end dates. </w:t>
      </w:r>
    </w:p>
    <w:p w14:paraId="130BED33" w14:textId="77777777" w:rsidR="00E44E36" w:rsidRPr="00B73708" w:rsidRDefault="00E44E36" w:rsidP="00E44E36">
      <w:pPr>
        <w:pStyle w:val="ListParagraph"/>
        <w:numPr>
          <w:ilvl w:val="1"/>
          <w:numId w:val="45"/>
        </w:numPr>
        <w:spacing w:after="0"/>
        <w:rPr>
          <w:rFonts w:eastAsia="Georgia" w:cs="Georgia"/>
          <w:color w:val="auto"/>
        </w:rPr>
      </w:pPr>
      <w:r w:rsidRPr="00B73708">
        <w:rPr>
          <w:rFonts w:eastAsia="Georgia" w:cs="Georgia"/>
          <w:color w:val="auto"/>
        </w:rPr>
        <w:t xml:space="preserve">Programming must occur between Sept. 1, </w:t>
      </w:r>
      <w:proofErr w:type="gramStart"/>
      <w:r w:rsidRPr="00B73708">
        <w:rPr>
          <w:rFonts w:eastAsia="Georgia" w:cs="Georgia"/>
          <w:color w:val="auto"/>
        </w:rPr>
        <w:t>2023</w:t>
      </w:r>
      <w:proofErr w:type="gramEnd"/>
      <w:r w:rsidRPr="00B73708">
        <w:rPr>
          <w:rFonts w:eastAsia="Georgia" w:cs="Georgia"/>
          <w:color w:val="auto"/>
        </w:rPr>
        <w:t xml:space="preserve"> and June 30, 2024. </w:t>
      </w:r>
    </w:p>
    <w:p w14:paraId="23713F02" w14:textId="45066F76" w:rsidR="00FB1102" w:rsidRPr="00B73708" w:rsidRDefault="00FB1102" w:rsidP="00E44E36">
      <w:pPr>
        <w:pStyle w:val="ListParagraph"/>
        <w:numPr>
          <w:ilvl w:val="1"/>
          <w:numId w:val="45"/>
        </w:numPr>
        <w:spacing w:after="0"/>
        <w:rPr>
          <w:rFonts w:eastAsia="Georgia" w:cs="Georgia"/>
          <w:color w:val="auto"/>
        </w:rPr>
      </w:pPr>
      <w:r w:rsidRPr="00B73708">
        <w:rPr>
          <w:rFonts w:eastAsia="Georgia" w:cs="Georgia"/>
          <w:color w:val="auto"/>
        </w:rPr>
        <w:t xml:space="preserve">Note: Dates may </w:t>
      </w:r>
      <w:r w:rsidR="00884F27" w:rsidRPr="00B73708">
        <w:rPr>
          <w:rFonts w:eastAsia="Georgia" w:cs="Georgia"/>
          <w:color w:val="auto"/>
        </w:rPr>
        <w:t xml:space="preserve">be tentative. </w:t>
      </w:r>
      <w:r w:rsidR="0012395E" w:rsidRPr="00B73708">
        <w:rPr>
          <w:rFonts w:eastAsia="Georgia" w:cs="Georgia"/>
          <w:color w:val="auto"/>
        </w:rPr>
        <w:t xml:space="preserve">If exact dates are </w:t>
      </w:r>
      <w:r w:rsidR="00661E06" w:rsidRPr="00B73708">
        <w:rPr>
          <w:rFonts w:eastAsia="Georgia" w:cs="Georgia"/>
          <w:color w:val="auto"/>
        </w:rPr>
        <w:t xml:space="preserve">unknown, please </w:t>
      </w:r>
      <w:r w:rsidR="00885239" w:rsidRPr="00B73708">
        <w:rPr>
          <w:rFonts w:eastAsia="Georgia" w:cs="Georgia"/>
          <w:color w:val="auto"/>
        </w:rPr>
        <w:t>provide a range of possible dates/months.</w:t>
      </w:r>
    </w:p>
    <w:p w14:paraId="4B977666" w14:textId="5335C19C" w:rsidR="00E44E36" w:rsidRPr="00B73708" w:rsidRDefault="00E44E36" w:rsidP="00E44E36">
      <w:pPr>
        <w:pStyle w:val="ListParagraph"/>
        <w:numPr>
          <w:ilvl w:val="0"/>
          <w:numId w:val="45"/>
        </w:numPr>
        <w:spacing w:after="0"/>
        <w:rPr>
          <w:rFonts w:eastAsia="Georgia" w:cs="Georgia"/>
          <w:color w:val="auto"/>
        </w:rPr>
      </w:pPr>
      <w:r w:rsidRPr="00B73708">
        <w:rPr>
          <w:rFonts w:eastAsia="Georgia" w:cs="Georgia"/>
          <w:color w:val="auto"/>
        </w:rPr>
        <w:t xml:space="preserve">Book title (one of 15 available on the </w:t>
      </w:r>
      <w:hyperlink r:id="rId24" w:history="1">
        <w:r w:rsidRPr="003278FF">
          <w:rPr>
            <w:rStyle w:val="Hyperlink"/>
          </w:rPr>
          <w:t>NEA Big Read list</w:t>
        </w:r>
      </w:hyperlink>
      <w:r w:rsidRPr="00B73708">
        <w:rPr>
          <w:rFonts w:eastAsia="Georgia" w:cs="Georgia"/>
          <w:color w:val="auto"/>
        </w:rPr>
        <w:t>)</w:t>
      </w:r>
      <w:r w:rsidR="003B7F1F" w:rsidRPr="00B73708">
        <w:rPr>
          <w:rFonts w:eastAsia="Georgia" w:cs="Georgia"/>
          <w:color w:val="auto"/>
        </w:rPr>
        <w:t>.</w:t>
      </w:r>
    </w:p>
    <w:p w14:paraId="0CA5FBBA" w14:textId="77777777" w:rsidR="00E44E36" w:rsidRPr="00B73708" w:rsidRDefault="00E44E36" w:rsidP="00E44E36">
      <w:pPr>
        <w:pStyle w:val="ListParagraph"/>
        <w:numPr>
          <w:ilvl w:val="0"/>
          <w:numId w:val="45"/>
        </w:numPr>
        <w:spacing w:after="0"/>
        <w:rPr>
          <w:rFonts w:eastAsia="Georgia" w:cs="Georgia"/>
          <w:color w:val="auto"/>
        </w:rPr>
      </w:pPr>
      <w:r w:rsidRPr="00B73708">
        <w:rPr>
          <w:rFonts w:eastAsia="Georgia" w:cs="Georgia"/>
          <w:color w:val="auto"/>
        </w:rPr>
        <w:t>Grant request amount (between $5,000 and $20,000).</w:t>
      </w:r>
    </w:p>
    <w:p w14:paraId="26970554" w14:textId="6403E729" w:rsidR="00A004A1" w:rsidRPr="00B73708" w:rsidRDefault="00A004A1" w:rsidP="00A004A1">
      <w:pPr>
        <w:pStyle w:val="ListParagraph"/>
        <w:numPr>
          <w:ilvl w:val="1"/>
          <w:numId w:val="45"/>
        </w:numPr>
        <w:spacing w:after="0"/>
        <w:rPr>
          <w:rFonts w:eastAsia="Georgia" w:cs="Georgia"/>
          <w:color w:val="auto"/>
        </w:rPr>
      </w:pPr>
      <w:r w:rsidRPr="00B73708">
        <w:rPr>
          <w:rFonts w:eastAsia="Georgia" w:cs="Georgia"/>
          <w:color w:val="auto"/>
        </w:rPr>
        <w:t>Note: You will be able to edit</w:t>
      </w:r>
      <w:r w:rsidR="008E3144" w:rsidRPr="00B73708">
        <w:rPr>
          <w:rFonts w:eastAsia="Georgia" w:cs="Georgia"/>
          <w:color w:val="auto"/>
        </w:rPr>
        <w:t xml:space="preserve"> this amount</w:t>
      </w:r>
      <w:r w:rsidR="00B1599B">
        <w:rPr>
          <w:rFonts w:eastAsia="Georgia" w:cs="Georgia"/>
          <w:color w:val="auto"/>
        </w:rPr>
        <w:t>, if needed,</w:t>
      </w:r>
      <w:r w:rsidR="008E3144" w:rsidRPr="00B73708">
        <w:rPr>
          <w:rFonts w:eastAsia="Georgia" w:cs="Georgia"/>
          <w:color w:val="auto"/>
        </w:rPr>
        <w:t xml:space="preserve"> </w:t>
      </w:r>
      <w:r w:rsidR="007D33CD">
        <w:rPr>
          <w:rFonts w:eastAsia="Georgia" w:cs="Georgia"/>
          <w:color w:val="auto"/>
        </w:rPr>
        <w:t>before</w:t>
      </w:r>
      <w:r w:rsidR="008E3144" w:rsidRPr="00B73708">
        <w:rPr>
          <w:rFonts w:eastAsia="Georgia" w:cs="Georgia"/>
          <w:color w:val="auto"/>
        </w:rPr>
        <w:t xml:space="preserve"> you finalize your application.</w:t>
      </w:r>
    </w:p>
    <w:p w14:paraId="24AF50E9" w14:textId="77777777" w:rsidR="00E44E36" w:rsidRPr="00B73708" w:rsidRDefault="00E44E36" w:rsidP="00E44E36">
      <w:pPr>
        <w:pStyle w:val="Heading2"/>
        <w:spacing w:before="0"/>
        <w:rPr>
          <w:color w:val="auto"/>
        </w:rPr>
      </w:pPr>
    </w:p>
    <w:p w14:paraId="56B6CBC9" w14:textId="32D807C8" w:rsidR="00E44E36" w:rsidRPr="00B73708" w:rsidRDefault="00E44E36" w:rsidP="00E44E36">
      <w:pPr>
        <w:pStyle w:val="Heading2"/>
        <w:spacing w:before="0"/>
        <w:rPr>
          <w:rFonts w:ascii="Calibri Light" w:eastAsia="Calibri Light" w:hAnsi="Calibri Light" w:cs="Calibri Light"/>
          <w:color w:val="auto"/>
          <w:sz w:val="32"/>
          <w:szCs w:val="32"/>
        </w:rPr>
      </w:pPr>
      <w:r w:rsidRPr="00B73708">
        <w:rPr>
          <w:color w:val="auto"/>
        </w:rPr>
        <w:t>Application Information</w:t>
      </w:r>
    </w:p>
    <w:p w14:paraId="5B4B8A15" w14:textId="77777777" w:rsidR="00E44E36" w:rsidRPr="00B73708" w:rsidRDefault="00E44E36" w:rsidP="003910D7">
      <w:pPr>
        <w:pStyle w:val="ListParagraph"/>
        <w:numPr>
          <w:ilvl w:val="0"/>
          <w:numId w:val="48"/>
        </w:numPr>
        <w:spacing w:after="0"/>
        <w:rPr>
          <w:rFonts w:eastAsia="Georgia" w:cs="Georgia"/>
          <w:color w:val="auto"/>
        </w:rPr>
      </w:pPr>
      <w:r w:rsidRPr="00B73708">
        <w:rPr>
          <w:rFonts w:eastAsia="Georgia" w:cs="Georgia"/>
          <w:color w:val="auto"/>
        </w:rPr>
        <w:t>Proposed number of partner organizations (pending and confirmed).</w:t>
      </w:r>
    </w:p>
    <w:p w14:paraId="7BFD2031" w14:textId="77777777" w:rsidR="00E44E36" w:rsidRPr="00B73708" w:rsidRDefault="00E44E36" w:rsidP="003910D7">
      <w:pPr>
        <w:pStyle w:val="ListParagraph"/>
        <w:numPr>
          <w:ilvl w:val="0"/>
          <w:numId w:val="48"/>
        </w:numPr>
        <w:spacing w:after="0"/>
        <w:rPr>
          <w:rFonts w:eastAsia="Georgia" w:cs="Georgia"/>
          <w:color w:val="auto"/>
        </w:rPr>
      </w:pPr>
      <w:r w:rsidRPr="00B73708">
        <w:rPr>
          <w:rFonts w:eastAsia="Georgia" w:cs="Georgia"/>
          <w:color w:val="auto"/>
        </w:rPr>
        <w:lastRenderedPageBreak/>
        <w:t>Proposed number of book discussions (must be at least 5).</w:t>
      </w:r>
    </w:p>
    <w:p w14:paraId="38C8EC77" w14:textId="77777777" w:rsidR="00E44E36" w:rsidRPr="00B73708" w:rsidRDefault="00E44E36" w:rsidP="003910D7">
      <w:pPr>
        <w:pStyle w:val="ListParagraph"/>
        <w:numPr>
          <w:ilvl w:val="0"/>
          <w:numId w:val="48"/>
        </w:numPr>
        <w:spacing w:after="0"/>
        <w:rPr>
          <w:rFonts w:eastAsia="Georgia" w:cs="Georgia"/>
          <w:color w:val="auto"/>
        </w:rPr>
      </w:pPr>
      <w:r w:rsidRPr="00B73708">
        <w:rPr>
          <w:rFonts w:eastAsia="Georgia" w:cs="Georgia"/>
          <w:color w:val="auto"/>
        </w:rPr>
        <w:t>Proposed total number of events (including book discussions).</w:t>
      </w:r>
    </w:p>
    <w:p w14:paraId="003881C9" w14:textId="6C889643" w:rsidR="003910D7" w:rsidRPr="00B73708" w:rsidRDefault="00E44E36" w:rsidP="003910D7">
      <w:pPr>
        <w:pStyle w:val="ListParagraph"/>
        <w:numPr>
          <w:ilvl w:val="0"/>
          <w:numId w:val="48"/>
        </w:numPr>
        <w:spacing w:after="0"/>
        <w:ind w:left="540" w:hanging="180"/>
        <w:rPr>
          <w:rFonts w:eastAsia="Georgia" w:cs="Georgia"/>
          <w:color w:val="auto"/>
        </w:rPr>
      </w:pPr>
      <w:r w:rsidRPr="00B73708">
        <w:rPr>
          <w:rFonts w:eastAsia="Georgia" w:cs="Georgia"/>
          <w:color w:val="auto"/>
        </w:rPr>
        <w:t>Anticipated adults and youths served</w:t>
      </w:r>
      <w:r w:rsidR="003B7F1F" w:rsidRPr="00B73708">
        <w:rPr>
          <w:rFonts w:eastAsia="Georgia" w:cs="Georgia"/>
          <w:color w:val="auto"/>
        </w:rPr>
        <w:t>.</w:t>
      </w:r>
    </w:p>
    <w:p w14:paraId="021E2F5F" w14:textId="5F5CE2CE" w:rsidR="00E44E36" w:rsidRPr="00B73708" w:rsidRDefault="003910D7" w:rsidP="003910D7">
      <w:pPr>
        <w:pStyle w:val="ListParagraph"/>
        <w:numPr>
          <w:ilvl w:val="0"/>
          <w:numId w:val="48"/>
        </w:numPr>
        <w:spacing w:after="0"/>
        <w:ind w:left="540" w:hanging="180"/>
        <w:rPr>
          <w:rFonts w:eastAsia="Georgia" w:cs="Georgia"/>
          <w:color w:val="auto"/>
        </w:rPr>
      </w:pPr>
      <w:r w:rsidRPr="00B73708">
        <w:rPr>
          <w:rFonts w:eastAsia="Georgia" w:cs="Georgia"/>
          <w:color w:val="auto"/>
        </w:rPr>
        <w:t xml:space="preserve">   </w:t>
      </w:r>
      <w:r w:rsidR="090C4162" w:rsidRPr="00B73708">
        <w:rPr>
          <w:rFonts w:eastAsia="Georgia" w:cs="Georgia"/>
          <w:color w:val="auto"/>
        </w:rPr>
        <w:t>St</w:t>
      </w:r>
      <w:r w:rsidR="2EAF14B7" w:rsidRPr="00B73708">
        <w:rPr>
          <w:rFonts w:eastAsia="Georgia" w:cs="Georgia"/>
          <w:color w:val="auto"/>
        </w:rPr>
        <w:t>r</w:t>
      </w:r>
      <w:r w:rsidR="090C4162" w:rsidRPr="00B73708">
        <w:rPr>
          <w:rFonts w:eastAsia="Georgia" w:cs="Georgia"/>
          <w:color w:val="auto"/>
        </w:rPr>
        <w:t>eaming</w:t>
      </w:r>
      <w:r w:rsidR="00E44E36" w:rsidRPr="00B73708">
        <w:rPr>
          <w:rFonts w:eastAsia="Georgia" w:cs="Georgia"/>
          <w:color w:val="auto"/>
        </w:rPr>
        <w:t xml:space="preserve"> online accessibility (as applicable)</w:t>
      </w:r>
      <w:r w:rsidR="003B7F1F" w:rsidRPr="00B73708">
        <w:rPr>
          <w:rFonts w:eastAsia="Georgia" w:cs="Georgia"/>
          <w:color w:val="auto"/>
        </w:rPr>
        <w:t>.</w:t>
      </w:r>
    </w:p>
    <w:p w14:paraId="5B0C0648" w14:textId="77777777" w:rsidR="00E44E36" w:rsidRPr="00B73708" w:rsidRDefault="00E44E36" w:rsidP="003910D7">
      <w:pPr>
        <w:pStyle w:val="ListParagraph"/>
        <w:numPr>
          <w:ilvl w:val="0"/>
          <w:numId w:val="48"/>
        </w:numPr>
        <w:spacing w:after="0"/>
        <w:ind w:left="540" w:hanging="180"/>
        <w:rPr>
          <w:rFonts w:eastAsia="Georgia" w:cs="Georgia"/>
          <w:color w:val="auto"/>
        </w:rPr>
      </w:pPr>
      <w:r w:rsidRPr="00B73708">
        <w:rPr>
          <w:rFonts w:eastAsia="Georgia" w:cs="Georgia"/>
          <w:color w:val="auto"/>
        </w:rPr>
        <w:t>Narratives</w:t>
      </w:r>
    </w:p>
    <w:p w14:paraId="7759EFE4" w14:textId="4EF96A6C" w:rsidR="00E44E36" w:rsidRPr="00B73708" w:rsidRDefault="00E44E36" w:rsidP="003910D7">
      <w:pPr>
        <w:pStyle w:val="ListParagraph"/>
        <w:numPr>
          <w:ilvl w:val="1"/>
          <w:numId w:val="48"/>
        </w:numPr>
        <w:spacing w:after="0"/>
        <w:rPr>
          <w:rFonts w:eastAsia="Georgia" w:cs="Georgia"/>
          <w:color w:val="auto"/>
        </w:rPr>
      </w:pPr>
      <w:r w:rsidRPr="00B73708">
        <w:rPr>
          <w:rFonts w:eastAsia="Georgia" w:cs="Georgia"/>
          <w:color w:val="auto"/>
        </w:rPr>
        <w:t>Organization description</w:t>
      </w:r>
      <w:r w:rsidR="73AA76AB" w:rsidRPr="00B73708">
        <w:rPr>
          <w:rFonts w:eastAsia="Georgia" w:cs="Georgia"/>
          <w:color w:val="auto"/>
        </w:rPr>
        <w:t xml:space="preserve"> (2000</w:t>
      </w:r>
      <w:r w:rsidR="003B7F1F" w:rsidRPr="00B73708">
        <w:rPr>
          <w:rFonts w:eastAsia="Georgia" w:cs="Georgia"/>
          <w:color w:val="auto"/>
        </w:rPr>
        <w:t>-</w:t>
      </w:r>
      <w:r w:rsidR="73AA76AB" w:rsidRPr="00B73708">
        <w:rPr>
          <w:rFonts w:eastAsia="Georgia" w:cs="Georgia"/>
          <w:color w:val="auto"/>
        </w:rPr>
        <w:t>character</w:t>
      </w:r>
      <w:r w:rsidR="715EAB56" w:rsidRPr="00B73708">
        <w:rPr>
          <w:rFonts w:eastAsia="Georgia" w:cs="Georgia"/>
          <w:color w:val="auto"/>
        </w:rPr>
        <w:t xml:space="preserve"> limit</w:t>
      </w:r>
      <w:r w:rsidR="73AA76AB" w:rsidRPr="00B73708">
        <w:rPr>
          <w:rFonts w:eastAsia="Georgia" w:cs="Georgia"/>
          <w:color w:val="auto"/>
        </w:rPr>
        <w:t>)</w:t>
      </w:r>
    </w:p>
    <w:p w14:paraId="5054F8B6" w14:textId="51748DC5" w:rsidR="00E44E36" w:rsidRPr="00B73708" w:rsidRDefault="00E91104" w:rsidP="003910D7">
      <w:pPr>
        <w:pStyle w:val="ListParagraph"/>
        <w:numPr>
          <w:ilvl w:val="2"/>
          <w:numId w:val="48"/>
        </w:numPr>
        <w:spacing w:after="0"/>
        <w:rPr>
          <w:rFonts w:eastAsia="Georgia" w:cs="Georgia"/>
          <w:color w:val="auto"/>
        </w:rPr>
      </w:pPr>
      <w:r w:rsidRPr="00B73708">
        <w:rPr>
          <w:rFonts w:eastAsia="Georgia" w:cs="Georgia"/>
          <w:color w:val="auto"/>
        </w:rPr>
        <w:t xml:space="preserve">Provide information about </w:t>
      </w:r>
      <w:r w:rsidR="00E44E36" w:rsidRPr="00B73708">
        <w:rPr>
          <w:rFonts w:eastAsia="Georgia" w:cs="Georgia"/>
          <w:color w:val="auto"/>
        </w:rPr>
        <w:t>your organization’s mission, history, and achievements</w:t>
      </w:r>
      <w:r w:rsidR="007E1741" w:rsidRPr="00B73708">
        <w:rPr>
          <w:rFonts w:eastAsia="Georgia" w:cs="Georgia"/>
          <w:color w:val="auto"/>
        </w:rPr>
        <w:t>.</w:t>
      </w:r>
    </w:p>
    <w:p w14:paraId="715B3F8F" w14:textId="48CA850D" w:rsidR="00A82C1C" w:rsidRPr="00B73708" w:rsidRDefault="00A82C1C" w:rsidP="003910D7">
      <w:pPr>
        <w:pStyle w:val="ListParagraph"/>
        <w:numPr>
          <w:ilvl w:val="1"/>
          <w:numId w:val="48"/>
        </w:numPr>
        <w:spacing w:after="0"/>
        <w:rPr>
          <w:rFonts w:eastAsia="Georgia" w:cs="Georgia"/>
          <w:color w:val="auto"/>
        </w:rPr>
      </w:pPr>
      <w:r w:rsidRPr="00B73708">
        <w:rPr>
          <w:rFonts w:eastAsia="Georgia" w:cs="Georgia"/>
          <w:color w:val="auto"/>
        </w:rPr>
        <w:t>Programming description</w:t>
      </w:r>
      <w:r w:rsidR="56B047C6" w:rsidRPr="00B73708">
        <w:rPr>
          <w:rFonts w:eastAsia="Georgia" w:cs="Georgia"/>
          <w:color w:val="auto"/>
        </w:rPr>
        <w:t xml:space="preserve"> (4000</w:t>
      </w:r>
      <w:r w:rsidR="007E1741" w:rsidRPr="00B73708">
        <w:rPr>
          <w:rFonts w:eastAsia="Georgia" w:cs="Georgia"/>
          <w:color w:val="auto"/>
        </w:rPr>
        <w:t>-</w:t>
      </w:r>
      <w:r w:rsidR="56B047C6" w:rsidRPr="00B73708">
        <w:rPr>
          <w:rFonts w:eastAsia="Georgia" w:cs="Georgia"/>
          <w:color w:val="auto"/>
        </w:rPr>
        <w:t>character</w:t>
      </w:r>
      <w:r w:rsidR="1BECF27A" w:rsidRPr="00B73708">
        <w:rPr>
          <w:rFonts w:eastAsia="Georgia" w:cs="Georgia"/>
          <w:color w:val="auto"/>
        </w:rPr>
        <w:t xml:space="preserve"> limit</w:t>
      </w:r>
      <w:r w:rsidR="56B047C6" w:rsidRPr="00B73708">
        <w:rPr>
          <w:rFonts w:eastAsia="Georgia" w:cs="Georgia"/>
          <w:color w:val="auto"/>
        </w:rPr>
        <w:t>)</w:t>
      </w:r>
    </w:p>
    <w:p w14:paraId="15417738" w14:textId="69B93B0C" w:rsidR="000F4CC9" w:rsidRPr="00B73708" w:rsidRDefault="00230F10" w:rsidP="003910D7">
      <w:pPr>
        <w:pStyle w:val="ListParagraph"/>
        <w:numPr>
          <w:ilvl w:val="2"/>
          <w:numId w:val="48"/>
        </w:numPr>
        <w:spacing w:after="0"/>
        <w:rPr>
          <w:rFonts w:eastAsia="Georgia" w:cs="Georgia"/>
          <w:color w:val="auto"/>
        </w:rPr>
      </w:pPr>
      <w:r w:rsidRPr="00B73708">
        <w:rPr>
          <w:rFonts w:eastAsia="Georgia" w:cs="Georgia"/>
          <w:color w:val="auto"/>
        </w:rPr>
        <w:t>Provide a rationale for your chosen NEA Big Read book.</w:t>
      </w:r>
    </w:p>
    <w:p w14:paraId="21E14CDC" w14:textId="672F6374" w:rsidR="00670271" w:rsidRPr="00B73708" w:rsidRDefault="00670271" w:rsidP="003910D7">
      <w:pPr>
        <w:pStyle w:val="ListParagraph"/>
        <w:numPr>
          <w:ilvl w:val="2"/>
          <w:numId w:val="48"/>
        </w:numPr>
        <w:spacing w:after="0"/>
        <w:rPr>
          <w:rFonts w:eastAsia="Georgia" w:cs="Georgia"/>
          <w:color w:val="auto"/>
        </w:rPr>
      </w:pPr>
      <w:r w:rsidRPr="00B73708">
        <w:rPr>
          <w:rFonts w:eastAsia="Georgia" w:cs="Georgia"/>
          <w:color w:val="auto"/>
        </w:rPr>
        <w:t xml:space="preserve">Describe your programming plans in </w:t>
      </w:r>
      <w:r w:rsidR="00F67395" w:rsidRPr="00B73708">
        <w:rPr>
          <w:rFonts w:eastAsia="Georgia" w:cs="Georgia"/>
          <w:color w:val="auto"/>
        </w:rPr>
        <w:t>detail</w:t>
      </w:r>
      <w:r w:rsidRPr="00B73708">
        <w:rPr>
          <w:rFonts w:eastAsia="Georgia" w:cs="Georgia"/>
          <w:color w:val="auto"/>
        </w:rPr>
        <w:t xml:space="preserve">, including </w:t>
      </w:r>
      <w:r w:rsidR="006A0874" w:rsidRPr="00B73708">
        <w:rPr>
          <w:rFonts w:eastAsia="Georgia" w:cs="Georgia"/>
          <w:color w:val="auto"/>
        </w:rPr>
        <w:t>types of activities,</w:t>
      </w:r>
      <w:r w:rsidR="00A34564" w:rsidRPr="00B73708">
        <w:rPr>
          <w:rFonts w:eastAsia="Georgia" w:cs="Georgia"/>
          <w:color w:val="auto"/>
        </w:rPr>
        <w:t xml:space="preserve"> locations, and dates.</w:t>
      </w:r>
      <w:r w:rsidR="00016391" w:rsidRPr="00B73708">
        <w:rPr>
          <w:rFonts w:eastAsia="Georgia" w:cs="Georgia"/>
          <w:color w:val="auto"/>
        </w:rPr>
        <w:t xml:space="preserve"> Be sure that your plans meet the</w:t>
      </w:r>
      <w:r w:rsidR="00B93DB9" w:rsidRPr="00B73708">
        <w:rPr>
          <w:rFonts w:eastAsia="Georgia" w:cs="Georgia"/>
          <w:color w:val="auto"/>
        </w:rPr>
        <w:t xml:space="preserve"> minimum</w:t>
      </w:r>
      <w:r w:rsidR="00016391" w:rsidRPr="00B73708">
        <w:rPr>
          <w:rFonts w:eastAsia="Georgia" w:cs="Georgia"/>
          <w:color w:val="auto"/>
        </w:rPr>
        <w:t xml:space="preserve"> </w:t>
      </w:r>
      <w:r w:rsidR="007B4EA3" w:rsidRPr="00B73708">
        <w:rPr>
          <w:rFonts w:eastAsia="Georgia" w:cs="Georgia"/>
          <w:color w:val="auto"/>
        </w:rPr>
        <w:t>project</w:t>
      </w:r>
      <w:r w:rsidR="00016391" w:rsidRPr="00B73708">
        <w:rPr>
          <w:rFonts w:eastAsia="Georgia" w:cs="Georgia"/>
          <w:color w:val="auto"/>
        </w:rPr>
        <w:t xml:space="preserve"> </w:t>
      </w:r>
      <w:r w:rsidR="00826C5E" w:rsidRPr="00B73708">
        <w:rPr>
          <w:rFonts w:eastAsia="Georgia" w:cs="Georgia"/>
          <w:color w:val="auto"/>
        </w:rPr>
        <w:t>requirements</w:t>
      </w:r>
      <w:r w:rsidR="00B93DB9" w:rsidRPr="00B73708">
        <w:rPr>
          <w:rFonts w:eastAsia="Georgia" w:cs="Georgia"/>
          <w:color w:val="auto"/>
        </w:rPr>
        <w:t xml:space="preserve"> and address the themes, writing, and content of the </w:t>
      </w:r>
      <w:r w:rsidR="00E646B3" w:rsidRPr="00B73708">
        <w:rPr>
          <w:rFonts w:eastAsia="Georgia" w:cs="Georgia"/>
          <w:color w:val="auto"/>
        </w:rPr>
        <w:t>chosen</w:t>
      </w:r>
      <w:r w:rsidR="00B93DB9" w:rsidRPr="00B73708">
        <w:rPr>
          <w:rFonts w:eastAsia="Georgia" w:cs="Georgia"/>
          <w:color w:val="auto"/>
        </w:rPr>
        <w:t xml:space="preserve"> book.</w:t>
      </w:r>
    </w:p>
    <w:p w14:paraId="454BE0CC" w14:textId="77777777" w:rsidR="00384958" w:rsidRPr="00B73708" w:rsidRDefault="00E61D45" w:rsidP="00E70FC9">
      <w:pPr>
        <w:pStyle w:val="ListParagraph"/>
        <w:numPr>
          <w:ilvl w:val="2"/>
          <w:numId w:val="48"/>
        </w:numPr>
        <w:spacing w:after="0"/>
        <w:rPr>
          <w:rFonts w:eastAsia="Georgia" w:cs="Georgia"/>
          <w:color w:val="auto"/>
        </w:rPr>
      </w:pPr>
      <w:r w:rsidRPr="00B73708">
        <w:rPr>
          <w:rFonts w:eastAsia="Georgia" w:cs="Georgia"/>
          <w:color w:val="auto"/>
        </w:rPr>
        <w:t>Explain</w:t>
      </w:r>
      <w:r w:rsidR="00653BA9" w:rsidRPr="00B73708">
        <w:rPr>
          <w:rFonts w:eastAsia="Georgia" w:cs="Georgia"/>
          <w:color w:val="auto"/>
        </w:rPr>
        <w:t xml:space="preserve"> how your program will distribute copies of your chosen </w:t>
      </w:r>
      <w:r w:rsidR="00857A53" w:rsidRPr="00B73708">
        <w:rPr>
          <w:rFonts w:eastAsia="Georgia" w:cs="Georgia"/>
          <w:color w:val="auto"/>
        </w:rPr>
        <w:t>NEA Big Read book and optional companion title(s).</w:t>
      </w:r>
      <w:r w:rsidR="00E70FC9" w:rsidRPr="00B73708">
        <w:rPr>
          <w:rFonts w:eastAsia="Georgia" w:cs="Georgia"/>
          <w:color w:val="auto"/>
        </w:rPr>
        <w:t xml:space="preserve"> </w:t>
      </w:r>
    </w:p>
    <w:p w14:paraId="7B58C72E" w14:textId="245AB975" w:rsidR="00E61D45" w:rsidRPr="00B73708" w:rsidRDefault="00E70FC9" w:rsidP="00384958">
      <w:pPr>
        <w:pStyle w:val="ListParagraph"/>
        <w:numPr>
          <w:ilvl w:val="2"/>
          <w:numId w:val="48"/>
        </w:numPr>
        <w:spacing w:after="0"/>
        <w:rPr>
          <w:rFonts w:eastAsia="Georgia" w:cs="Georgia"/>
          <w:color w:val="auto"/>
        </w:rPr>
      </w:pPr>
      <w:r w:rsidRPr="00B73708">
        <w:rPr>
          <w:rFonts w:eastAsia="Georgia" w:cs="Georgia"/>
          <w:color w:val="auto"/>
        </w:rPr>
        <w:t xml:space="preserve">Describe your organization’s efforts to further diversity, equity, inclusion, and access, as it relates to your proposed project. </w:t>
      </w:r>
    </w:p>
    <w:p w14:paraId="43AC740E" w14:textId="1C5F261B" w:rsidR="00E44E36" w:rsidRPr="00B73708" w:rsidRDefault="00E44E36" w:rsidP="003910D7">
      <w:pPr>
        <w:pStyle w:val="ListParagraph"/>
        <w:numPr>
          <w:ilvl w:val="1"/>
          <w:numId w:val="48"/>
        </w:numPr>
        <w:spacing w:after="0"/>
        <w:rPr>
          <w:rFonts w:eastAsia="Georgia" w:cs="Georgia"/>
          <w:color w:val="auto"/>
        </w:rPr>
      </w:pPr>
      <w:r w:rsidRPr="00B73708">
        <w:rPr>
          <w:rFonts w:eastAsia="Georgia" w:cs="Georgia"/>
          <w:color w:val="auto"/>
        </w:rPr>
        <w:t xml:space="preserve">Project partners </w:t>
      </w:r>
      <w:r w:rsidR="0E6A6472" w:rsidRPr="00B73708">
        <w:rPr>
          <w:rFonts w:eastAsia="Georgia" w:cs="Georgia"/>
          <w:color w:val="auto"/>
        </w:rPr>
        <w:t>(4000</w:t>
      </w:r>
      <w:r w:rsidR="007E1741" w:rsidRPr="00B73708">
        <w:rPr>
          <w:rFonts w:eastAsia="Georgia" w:cs="Georgia"/>
          <w:color w:val="auto"/>
        </w:rPr>
        <w:t>-</w:t>
      </w:r>
      <w:r w:rsidR="0E6A6472" w:rsidRPr="00B73708">
        <w:rPr>
          <w:rFonts w:eastAsia="Georgia" w:cs="Georgia"/>
          <w:color w:val="auto"/>
        </w:rPr>
        <w:t>character</w:t>
      </w:r>
      <w:r w:rsidR="548E0975" w:rsidRPr="00B73708">
        <w:rPr>
          <w:rFonts w:eastAsia="Georgia" w:cs="Georgia"/>
          <w:color w:val="auto"/>
        </w:rPr>
        <w:t xml:space="preserve"> limit</w:t>
      </w:r>
      <w:r w:rsidR="0E6A6472" w:rsidRPr="00B73708">
        <w:rPr>
          <w:rFonts w:eastAsia="Georgia" w:cs="Georgia"/>
          <w:color w:val="auto"/>
        </w:rPr>
        <w:t>)</w:t>
      </w:r>
    </w:p>
    <w:p w14:paraId="49ED0C0F" w14:textId="0945A03F" w:rsidR="00E44E36" w:rsidRPr="00B73708" w:rsidRDefault="007E1741" w:rsidP="003910D7">
      <w:pPr>
        <w:pStyle w:val="ListParagraph"/>
        <w:numPr>
          <w:ilvl w:val="2"/>
          <w:numId w:val="48"/>
        </w:numPr>
        <w:spacing w:after="0"/>
        <w:rPr>
          <w:rFonts w:eastAsia="Georgia" w:cs="Georgia"/>
          <w:color w:val="auto"/>
        </w:rPr>
      </w:pPr>
      <w:r w:rsidRPr="00B73708">
        <w:rPr>
          <w:rFonts w:eastAsia="Georgia" w:cs="Georgia"/>
          <w:color w:val="auto"/>
        </w:rPr>
        <w:t>D</w:t>
      </w:r>
      <w:r w:rsidR="00E44E36" w:rsidRPr="00B73708">
        <w:rPr>
          <w:rFonts w:eastAsia="Georgia" w:cs="Georgia"/>
          <w:color w:val="auto"/>
        </w:rPr>
        <w:t>escribe your partnerships with libraries (as applicable) and community organizations.</w:t>
      </w:r>
    </w:p>
    <w:p w14:paraId="25F48686" w14:textId="77777777" w:rsidR="00E44E36" w:rsidRPr="00B73708" w:rsidRDefault="00E44E36" w:rsidP="003910D7">
      <w:pPr>
        <w:pStyle w:val="ListParagraph"/>
        <w:numPr>
          <w:ilvl w:val="2"/>
          <w:numId w:val="48"/>
        </w:numPr>
        <w:spacing w:after="0"/>
        <w:rPr>
          <w:rFonts w:eastAsia="Georgia" w:cs="Georgia"/>
          <w:color w:val="auto"/>
        </w:rPr>
      </w:pPr>
      <w:r w:rsidRPr="00B73708">
        <w:rPr>
          <w:rFonts w:eastAsia="Georgia" w:cs="Georgia"/>
          <w:color w:val="auto"/>
        </w:rPr>
        <w:t>Explain the role each partner will play in your program, the activities each partner will undertake with your organization, and whether these partnerships are confirmed or pending.</w:t>
      </w:r>
    </w:p>
    <w:p w14:paraId="30D98BD0" w14:textId="77777777" w:rsidR="00E44E36" w:rsidRPr="00B73708" w:rsidRDefault="00E44E36" w:rsidP="003910D7">
      <w:pPr>
        <w:pStyle w:val="ListParagraph"/>
        <w:numPr>
          <w:ilvl w:val="2"/>
          <w:numId w:val="48"/>
        </w:numPr>
        <w:spacing w:after="0"/>
        <w:rPr>
          <w:rFonts w:eastAsia="Georgia" w:cs="Georgia"/>
          <w:color w:val="auto"/>
        </w:rPr>
      </w:pPr>
      <w:r w:rsidRPr="00B73708">
        <w:rPr>
          <w:rFonts w:eastAsia="Georgia" w:cs="Georgia"/>
          <w:color w:val="auto"/>
        </w:rPr>
        <w:t>Explain how your partnerships will allow you to reach your intended audience(s) and engage individuals of diverse backgrounds and ability levels.</w:t>
      </w:r>
    </w:p>
    <w:p w14:paraId="0BBB3739" w14:textId="0E2FAA5D" w:rsidR="006B4630" w:rsidRPr="00B73708" w:rsidRDefault="006B4630" w:rsidP="003910D7">
      <w:pPr>
        <w:pStyle w:val="ListParagraph"/>
        <w:numPr>
          <w:ilvl w:val="1"/>
          <w:numId w:val="48"/>
        </w:numPr>
        <w:spacing w:after="0"/>
        <w:rPr>
          <w:rFonts w:eastAsia="Georgia" w:cs="Georgia"/>
          <w:color w:val="auto"/>
        </w:rPr>
      </w:pPr>
      <w:r w:rsidRPr="00B73708">
        <w:rPr>
          <w:rFonts w:eastAsia="Georgia" w:cs="Georgia"/>
          <w:color w:val="auto"/>
        </w:rPr>
        <w:t>Community impacted by proposed programs (2000</w:t>
      </w:r>
      <w:r w:rsidR="007E1741" w:rsidRPr="00B73708">
        <w:rPr>
          <w:rFonts w:eastAsia="Georgia" w:cs="Georgia"/>
          <w:color w:val="auto"/>
        </w:rPr>
        <w:t>-</w:t>
      </w:r>
      <w:r w:rsidRPr="00B73708">
        <w:rPr>
          <w:rFonts w:eastAsia="Georgia" w:cs="Georgia"/>
          <w:color w:val="auto"/>
        </w:rPr>
        <w:t>character limit)</w:t>
      </w:r>
    </w:p>
    <w:p w14:paraId="51BE471E" w14:textId="48CD0687" w:rsidR="006B4630" w:rsidRPr="00B73708" w:rsidRDefault="00AC15A0" w:rsidP="003910D7">
      <w:pPr>
        <w:pStyle w:val="ListParagraph"/>
        <w:numPr>
          <w:ilvl w:val="2"/>
          <w:numId w:val="48"/>
        </w:numPr>
        <w:spacing w:after="0"/>
        <w:rPr>
          <w:rFonts w:eastAsia="Georgia" w:cs="Georgia"/>
          <w:color w:val="auto"/>
        </w:rPr>
      </w:pPr>
      <w:r w:rsidRPr="00B73708">
        <w:rPr>
          <w:rFonts w:eastAsia="Georgia" w:cs="Georgia"/>
          <w:color w:val="auto"/>
        </w:rPr>
        <w:t>D</w:t>
      </w:r>
      <w:r w:rsidR="006B4630" w:rsidRPr="00B73708">
        <w:rPr>
          <w:rFonts w:eastAsia="Georgia" w:cs="Georgia"/>
          <w:color w:val="auto"/>
        </w:rPr>
        <w:t>escribe the community you work with</w:t>
      </w:r>
      <w:r w:rsidR="001A6613" w:rsidRPr="00B73708">
        <w:rPr>
          <w:rFonts w:eastAsia="Georgia" w:cs="Georgia"/>
          <w:color w:val="auto"/>
        </w:rPr>
        <w:t xml:space="preserve"> and plan to reach with your programming.</w:t>
      </w:r>
    </w:p>
    <w:p w14:paraId="24D568D4" w14:textId="55A77705" w:rsidR="00E44E36" w:rsidRPr="00B73708" w:rsidRDefault="00E44E36" w:rsidP="003910D7">
      <w:pPr>
        <w:pStyle w:val="ListParagraph"/>
        <w:numPr>
          <w:ilvl w:val="1"/>
          <w:numId w:val="48"/>
        </w:numPr>
        <w:spacing w:after="0"/>
        <w:rPr>
          <w:rFonts w:eastAsia="Georgia" w:cs="Georgia"/>
          <w:color w:val="auto"/>
        </w:rPr>
      </w:pPr>
      <w:r w:rsidRPr="00B73708">
        <w:rPr>
          <w:rFonts w:eastAsia="Georgia" w:cs="Georgia"/>
          <w:color w:val="auto"/>
        </w:rPr>
        <w:t>Underserved audiences</w:t>
      </w:r>
      <w:r w:rsidR="6A61B084" w:rsidRPr="00B73708">
        <w:rPr>
          <w:rFonts w:eastAsia="Georgia" w:cs="Georgia"/>
          <w:color w:val="auto"/>
        </w:rPr>
        <w:t xml:space="preserve"> (1000</w:t>
      </w:r>
      <w:r w:rsidR="007E1741" w:rsidRPr="00B73708">
        <w:rPr>
          <w:rFonts w:eastAsia="Georgia" w:cs="Georgia"/>
          <w:color w:val="auto"/>
        </w:rPr>
        <w:t>-</w:t>
      </w:r>
      <w:r w:rsidR="6A61B084" w:rsidRPr="00B73708">
        <w:rPr>
          <w:rFonts w:eastAsia="Georgia" w:cs="Georgia"/>
          <w:color w:val="auto"/>
        </w:rPr>
        <w:t>character</w:t>
      </w:r>
      <w:r w:rsidR="27EF548A" w:rsidRPr="00B73708">
        <w:rPr>
          <w:rFonts w:eastAsia="Georgia" w:cs="Georgia"/>
          <w:color w:val="auto"/>
        </w:rPr>
        <w:t xml:space="preserve"> limit</w:t>
      </w:r>
      <w:r w:rsidR="6A61B084" w:rsidRPr="00B73708">
        <w:rPr>
          <w:rFonts w:eastAsia="Georgia" w:cs="Georgia"/>
          <w:color w:val="auto"/>
        </w:rPr>
        <w:t>)</w:t>
      </w:r>
    </w:p>
    <w:p w14:paraId="2A2364AF" w14:textId="7C804953" w:rsidR="00E44E36" w:rsidRPr="00B73708" w:rsidRDefault="00E44E36" w:rsidP="003910D7">
      <w:pPr>
        <w:pStyle w:val="ListParagraph"/>
        <w:numPr>
          <w:ilvl w:val="2"/>
          <w:numId w:val="48"/>
        </w:numPr>
        <w:spacing w:after="0"/>
        <w:rPr>
          <w:rFonts w:eastAsia="Georgia" w:cs="Georgia"/>
          <w:color w:val="auto"/>
        </w:rPr>
      </w:pPr>
      <w:r w:rsidRPr="00B73708">
        <w:rPr>
          <w:rFonts w:eastAsia="Georgia" w:cs="Georgia"/>
          <w:color w:val="auto"/>
        </w:rPr>
        <w:t>Provide any details about the underserved audience(s) served through this project.</w:t>
      </w:r>
    </w:p>
    <w:p w14:paraId="2ADA54FC" w14:textId="7B4BC2DE" w:rsidR="00E44E36" w:rsidRPr="00B73708" w:rsidRDefault="009A7785" w:rsidP="003910D7">
      <w:pPr>
        <w:pStyle w:val="ListParagraph"/>
        <w:numPr>
          <w:ilvl w:val="0"/>
          <w:numId w:val="48"/>
        </w:numPr>
        <w:spacing w:after="0"/>
        <w:ind w:left="540" w:hanging="180"/>
        <w:rPr>
          <w:rFonts w:eastAsia="Georgia" w:cs="Georgia"/>
          <w:color w:val="auto"/>
        </w:rPr>
      </w:pPr>
      <w:r w:rsidRPr="00B73708">
        <w:rPr>
          <w:rFonts w:eastAsia="Georgia" w:cs="Georgia"/>
          <w:color w:val="auto"/>
        </w:rPr>
        <w:t xml:space="preserve">   </w:t>
      </w:r>
      <w:r w:rsidR="00E44E36" w:rsidRPr="00B73708">
        <w:rPr>
          <w:rFonts w:eastAsia="Georgia" w:cs="Georgia"/>
          <w:color w:val="auto"/>
        </w:rPr>
        <w:t>Project budget with anticipated expenses. Be sure to represent your 1-to-1 cost share/match for the program.</w:t>
      </w:r>
    </w:p>
    <w:p w14:paraId="7C153FFE" w14:textId="77777777" w:rsidR="00E44E36" w:rsidRPr="00B73708" w:rsidRDefault="00E44E36" w:rsidP="00E44E36">
      <w:pPr>
        <w:spacing w:after="0"/>
        <w:rPr>
          <w:rStyle w:val="Hyperlink"/>
          <w:color w:val="auto"/>
          <w:u w:val="none"/>
        </w:rPr>
      </w:pPr>
    </w:p>
    <w:p w14:paraId="1DC7DA2F" w14:textId="6239C64C" w:rsidR="005539B5" w:rsidRDefault="00E44E36" w:rsidP="00E44E36">
      <w:pPr>
        <w:spacing w:after="0"/>
        <w:rPr>
          <w:rFonts w:eastAsia="Georgia" w:cs="Georgia"/>
          <w:color w:val="auto"/>
        </w:rPr>
      </w:pPr>
      <w:r w:rsidRPr="00B73708">
        <w:rPr>
          <w:rFonts w:eastAsia="Georgia" w:cs="Georgia"/>
          <w:color w:val="auto"/>
        </w:rPr>
        <w:t>If you have questions about the NEA Big Read, application components, or the application guidelines, please call Arts Midwest at 612.238.80</w:t>
      </w:r>
      <w:r w:rsidR="4B180D2A" w:rsidRPr="00B73708">
        <w:rPr>
          <w:rFonts w:eastAsia="Georgia" w:cs="Georgia"/>
          <w:color w:val="auto"/>
        </w:rPr>
        <w:t>24</w:t>
      </w:r>
      <w:r w:rsidRPr="00B73708">
        <w:rPr>
          <w:rFonts w:eastAsia="Georgia" w:cs="Georgia"/>
          <w:color w:val="auto"/>
        </w:rPr>
        <w:t xml:space="preserve"> or email </w:t>
      </w:r>
      <w:hyperlink r:id="rId25">
        <w:r w:rsidRPr="00C116E4">
          <w:rPr>
            <w:rStyle w:val="Hyperlink"/>
          </w:rPr>
          <w:t>neabigread@artsmidwest.org</w:t>
        </w:r>
      </w:hyperlink>
      <w:r w:rsidRPr="00B73708">
        <w:rPr>
          <w:rFonts w:eastAsia="Georgia" w:cs="Georgia"/>
          <w:color w:val="auto"/>
        </w:rPr>
        <w:t>.</w:t>
      </w:r>
    </w:p>
    <w:p w14:paraId="5D793B1B" w14:textId="77777777" w:rsidR="005539B5" w:rsidRDefault="005539B5">
      <w:pPr>
        <w:rPr>
          <w:rFonts w:eastAsia="Georgia" w:cs="Georgia"/>
          <w:color w:val="auto"/>
        </w:rPr>
      </w:pPr>
      <w:r>
        <w:rPr>
          <w:rFonts w:eastAsia="Georgia" w:cs="Georgia"/>
          <w:color w:val="auto"/>
        </w:rPr>
        <w:br w:type="page"/>
      </w:r>
    </w:p>
    <w:p w14:paraId="415E504C" w14:textId="36AB9018" w:rsidR="00A80454" w:rsidRPr="00B1599B" w:rsidRDefault="004B0972" w:rsidP="00A80454">
      <w:pPr>
        <w:spacing w:after="0"/>
        <w:rPr>
          <w:rFonts w:ascii="Montserrat" w:hAnsi="Montserrat"/>
          <w:color w:val="auto"/>
          <w:sz w:val="36"/>
          <w:szCs w:val="36"/>
          <w:lang w:val="es-ES"/>
        </w:rPr>
      </w:pPr>
      <w:r w:rsidRPr="00B1599B">
        <w:rPr>
          <w:rFonts w:ascii="Montserrat" w:hAnsi="Montserrat"/>
          <w:color w:val="auto"/>
          <w:sz w:val="36"/>
          <w:szCs w:val="36"/>
          <w:lang w:val="es-ES"/>
        </w:rPr>
        <w:lastRenderedPageBreak/>
        <w:t xml:space="preserve">Lineamientos de </w:t>
      </w:r>
      <w:r w:rsidR="00A80454" w:rsidRPr="00B1599B">
        <w:rPr>
          <w:rFonts w:ascii="Montserrat" w:hAnsi="Montserrat"/>
          <w:color w:val="auto"/>
          <w:sz w:val="36"/>
          <w:szCs w:val="36"/>
          <w:lang w:val="es-ES"/>
        </w:rPr>
        <w:t>NEA Big Read 2023-2024 (</w:t>
      </w:r>
      <w:proofErr w:type="gramStart"/>
      <w:r w:rsidR="00E46C9F" w:rsidRPr="00B1599B">
        <w:rPr>
          <w:rFonts w:ascii="Montserrat" w:hAnsi="Montserrat"/>
          <w:color w:val="auto"/>
          <w:sz w:val="36"/>
          <w:szCs w:val="36"/>
          <w:lang w:val="es-ES"/>
        </w:rPr>
        <w:t>Español</w:t>
      </w:r>
      <w:proofErr w:type="gramEnd"/>
      <w:r w:rsidR="00A80454" w:rsidRPr="00B1599B">
        <w:rPr>
          <w:rFonts w:ascii="Montserrat" w:hAnsi="Montserrat"/>
          <w:color w:val="auto"/>
          <w:sz w:val="36"/>
          <w:szCs w:val="36"/>
          <w:lang w:val="es-ES"/>
        </w:rPr>
        <w:t>)</w:t>
      </w:r>
    </w:p>
    <w:p w14:paraId="0CA86879" w14:textId="77777777" w:rsidR="00A80454" w:rsidRPr="00B1599B" w:rsidRDefault="00A80454" w:rsidP="00A80454">
      <w:pPr>
        <w:spacing w:after="0"/>
        <w:rPr>
          <w:lang w:val="es-ES"/>
        </w:rPr>
      </w:pPr>
    </w:p>
    <w:p w14:paraId="00D92FA5" w14:textId="3D4C73CB" w:rsidR="00A80454" w:rsidRPr="00B1599B" w:rsidRDefault="00A80454" w:rsidP="00A80454">
      <w:pPr>
        <w:spacing w:after="0"/>
        <w:rPr>
          <w:lang w:val="es-ES"/>
        </w:rPr>
      </w:pPr>
      <w:r w:rsidRPr="00B1599B">
        <w:rPr>
          <w:lang w:val="es-ES"/>
        </w:rPr>
        <w:t xml:space="preserve">Una iniciativa del Fondo Nacional para las Artes (NEA, por sus siglas en inglés) en asociación con Arts Midwest, </w:t>
      </w:r>
      <w:r w:rsidR="00BB4819" w:rsidRPr="00B1599B">
        <w:rPr>
          <w:lang w:val="es-ES"/>
        </w:rPr>
        <w:t>NEA Big Read</w:t>
      </w:r>
      <w:r w:rsidRPr="00B1599B">
        <w:rPr>
          <w:lang w:val="es-ES"/>
        </w:rPr>
        <w:t xml:space="preserve"> amplía nuestra comprensión de nuestro mundo, nuestros vecinos y nosotros mismos a través del poder de una experiencia de lectura compartida. Exponiendo una diversa gama de voces, perspectivas y temas contemporáneos, </w:t>
      </w:r>
      <w:r w:rsidR="00BB4819" w:rsidRPr="00B1599B">
        <w:rPr>
          <w:lang w:val="es-ES"/>
        </w:rPr>
        <w:t>NEA Big Read</w:t>
      </w:r>
      <w:r w:rsidRPr="00B1599B">
        <w:rPr>
          <w:lang w:val="es-ES"/>
        </w:rPr>
        <w:t xml:space="preserve"> apunta a inspirar conversaciones valiosas, respuestas artísticas y nuevos descubrimientos y conexiones en cada comunidad. </w:t>
      </w:r>
    </w:p>
    <w:p w14:paraId="2705728F" w14:textId="77777777" w:rsidR="00A80454" w:rsidRPr="00B1599B" w:rsidRDefault="00A80454" w:rsidP="00A80454">
      <w:pPr>
        <w:spacing w:after="0"/>
        <w:rPr>
          <w:rFonts w:ascii="Calibri" w:hAnsi="Calibri"/>
          <w:color w:val="auto"/>
          <w:lang w:val="es-ES"/>
        </w:rPr>
      </w:pPr>
    </w:p>
    <w:p w14:paraId="17089279" w14:textId="77777777" w:rsidR="00A80454" w:rsidRPr="00B1599B" w:rsidRDefault="00A80454" w:rsidP="00A80454">
      <w:pPr>
        <w:pStyle w:val="Heading1"/>
        <w:rPr>
          <w:lang w:val="es-ES"/>
        </w:rPr>
      </w:pPr>
      <w:r w:rsidRPr="00B1599B">
        <w:rPr>
          <w:lang w:val="es-ES"/>
        </w:rPr>
        <w:t xml:space="preserve">Resumen del programa </w:t>
      </w:r>
    </w:p>
    <w:p w14:paraId="3EE7E59D" w14:textId="46039CC9" w:rsidR="00A80454" w:rsidRPr="00B1599B" w:rsidRDefault="00BB4819" w:rsidP="00A80454">
      <w:pPr>
        <w:pStyle w:val="Heading3"/>
        <w:spacing w:before="0"/>
        <w:rPr>
          <w:rFonts w:ascii="Georgia" w:hAnsi="Georgia" w:cstheme="minorBidi"/>
          <w:b w:val="0"/>
          <w:color w:val="717172"/>
          <w:spacing w:val="0"/>
          <w:lang w:val="es-ES"/>
          <w14:ligatures w14:val="none"/>
        </w:rPr>
      </w:pPr>
      <w:r w:rsidRPr="00B1599B">
        <w:rPr>
          <w:rFonts w:ascii="Georgia" w:hAnsi="Georgia"/>
          <w:b w:val="0"/>
          <w:color w:val="717172"/>
          <w:lang w:val="es-ES"/>
        </w:rPr>
        <w:t>NEA Big Read</w:t>
      </w:r>
      <w:r w:rsidR="00A80454" w:rsidRPr="00B1599B">
        <w:rPr>
          <w:rFonts w:ascii="Georgia" w:hAnsi="Georgia"/>
          <w:b w:val="0"/>
          <w:color w:val="717172"/>
          <w:lang w:val="es-ES"/>
        </w:rPr>
        <w:t xml:space="preserve"> provee apoyo anualmente a una selección de organizaciones sin fines de lucro provenientes de todo el país para organizar programas comunitarios de lectura. Cada organización becada trabaja en colaboración con los socios de las comunidades locales para desarrollar y conducir eventos y actividades virtuales y/o presenciales.  </w:t>
      </w:r>
    </w:p>
    <w:p w14:paraId="61609C53" w14:textId="77777777" w:rsidR="00A80454" w:rsidRPr="00B1599B" w:rsidRDefault="00A80454" w:rsidP="00A80454">
      <w:pPr>
        <w:pStyle w:val="Heading3"/>
        <w:spacing w:before="0"/>
        <w:rPr>
          <w:rFonts w:ascii="Georgia" w:hAnsi="Georgia" w:cstheme="minorBidi"/>
          <w:b w:val="0"/>
          <w:color w:val="717172"/>
          <w:spacing w:val="0"/>
          <w:szCs w:val="22"/>
          <w:lang w:val="es-ES"/>
          <w14:ligatures w14:val="none"/>
        </w:rPr>
      </w:pPr>
    </w:p>
    <w:p w14:paraId="525A0E0B" w14:textId="5EEF3C5F" w:rsidR="00A80454" w:rsidRPr="00B1599B" w:rsidRDefault="00A80454" w:rsidP="00A80454">
      <w:pPr>
        <w:pStyle w:val="Heading3"/>
        <w:spacing w:before="0"/>
        <w:rPr>
          <w:rFonts w:ascii="Georgia" w:hAnsi="Georgia" w:cstheme="minorBidi"/>
          <w:b w:val="0"/>
          <w:color w:val="717172"/>
          <w:spacing w:val="0"/>
          <w:szCs w:val="22"/>
          <w:lang w:val="es-ES"/>
          <w14:ligatures w14:val="none"/>
        </w:rPr>
      </w:pPr>
      <w:r w:rsidRPr="00B1599B">
        <w:rPr>
          <w:rFonts w:ascii="Georgia" w:hAnsi="Georgia"/>
          <w:b w:val="0"/>
          <w:color w:val="717172"/>
          <w:szCs w:val="22"/>
          <w:lang w:val="es-ES"/>
        </w:rPr>
        <w:t xml:space="preserve">Cada programa de </w:t>
      </w:r>
      <w:r w:rsidR="00BB4819" w:rsidRPr="00B1599B">
        <w:rPr>
          <w:rFonts w:ascii="Georgia" w:hAnsi="Georgia"/>
          <w:b w:val="0"/>
          <w:color w:val="717172"/>
          <w:szCs w:val="22"/>
          <w:lang w:val="es-ES"/>
        </w:rPr>
        <w:t>NEA Big Read</w:t>
      </w:r>
      <w:r w:rsidRPr="00B1599B">
        <w:rPr>
          <w:rFonts w:ascii="Georgia" w:hAnsi="Georgia"/>
          <w:b w:val="0"/>
          <w:color w:val="717172"/>
          <w:szCs w:val="22"/>
          <w:lang w:val="es-ES"/>
        </w:rPr>
        <w:t xml:space="preserve"> incluye: un evento de inauguración para marcar el inicio del programa; discusiones de libros; eventos inspirados por el contenido y los temas de los libros; y proyectos que involucren a la comunidad y/o que respondan creativamente al libro. Colectivamente, los eventos y programaciones: alcanzarán una variedad de audiencias; serán realizados en diferentes espacios; de ser posible, invitarán a los participantes de la comunidad a que se relacionen entre sí y/o con el libro; y abarcarán un calendario que tenga sentido para la comunidad (tan corto como una semana o tan largo como varios meses) dentro del período de programación desde septiembre de 2023 hasta junio de 2024. </w:t>
      </w:r>
      <w:r w:rsidRPr="00B1599B">
        <w:rPr>
          <w:rFonts w:ascii="Georgia" w:hAnsi="Georgia"/>
          <w:b w:val="0"/>
          <w:color w:val="717172"/>
          <w:szCs w:val="22"/>
          <w:lang w:val="es-ES"/>
        </w:rPr>
        <w:br/>
      </w:r>
    </w:p>
    <w:p w14:paraId="63D9996E" w14:textId="77777777" w:rsidR="00A80454" w:rsidRPr="00B1599B" w:rsidRDefault="00A80454" w:rsidP="00A80454">
      <w:pPr>
        <w:spacing w:after="0"/>
        <w:rPr>
          <w:lang w:val="es-ES"/>
        </w:rPr>
      </w:pPr>
      <w:r w:rsidRPr="00B1599B">
        <w:rPr>
          <w:lang w:val="es-ES"/>
        </w:rPr>
        <w:t xml:space="preserve">Las organizaciones seleccionadas recibirán una beca, acceso a recursos y oportunidades de entrenamiento online, y material promocional diseñado para apoyar el involucramiento amplio de la comunidad. </w:t>
      </w:r>
    </w:p>
    <w:p w14:paraId="2DDFFE35" w14:textId="77777777" w:rsidR="00A80454" w:rsidRPr="00B1599B" w:rsidRDefault="00A80454" w:rsidP="00A80454">
      <w:pPr>
        <w:pStyle w:val="Heading3"/>
        <w:spacing w:before="0"/>
        <w:rPr>
          <w:rFonts w:ascii="Georgia" w:hAnsi="Georgia" w:cstheme="minorBidi"/>
          <w:b w:val="0"/>
          <w:color w:val="717172"/>
          <w:spacing w:val="0"/>
          <w:lang w:val="es-ES"/>
          <w14:ligatures w14:val="none"/>
        </w:rPr>
      </w:pPr>
    </w:p>
    <w:p w14:paraId="05280AA7" w14:textId="77777777" w:rsidR="00A80454" w:rsidRPr="00B1599B" w:rsidRDefault="00A80454" w:rsidP="00A80454">
      <w:pPr>
        <w:pStyle w:val="Heading3"/>
        <w:spacing w:before="0"/>
        <w:rPr>
          <w:rFonts w:ascii="Georgia" w:hAnsi="Georgia" w:cstheme="minorBidi"/>
          <w:b w:val="0"/>
          <w:color w:val="717172"/>
          <w:spacing w:val="0"/>
          <w:lang w:val="es-ES"/>
          <w14:ligatures w14:val="none"/>
        </w:rPr>
      </w:pPr>
      <w:r w:rsidRPr="00B1599B">
        <w:rPr>
          <w:rFonts w:ascii="Georgia" w:hAnsi="Georgia"/>
          <w:b w:val="0"/>
          <w:color w:val="717172"/>
          <w:lang w:val="es-ES"/>
        </w:rPr>
        <w:t xml:space="preserve">Las becas van desde 5.000$ hasta 20.000$ cada una. </w:t>
      </w:r>
    </w:p>
    <w:p w14:paraId="6C2D6283" w14:textId="77777777" w:rsidR="00A80454" w:rsidRPr="00B1599B" w:rsidRDefault="00A80454" w:rsidP="00A80454">
      <w:pPr>
        <w:spacing w:after="0"/>
        <w:rPr>
          <w:lang w:val="es-ES"/>
        </w:rPr>
      </w:pPr>
    </w:p>
    <w:p w14:paraId="24291E1F" w14:textId="77777777" w:rsidR="00A80454" w:rsidRPr="00B1599B" w:rsidRDefault="00A80454" w:rsidP="00A80454">
      <w:pPr>
        <w:pStyle w:val="Heading1"/>
        <w:rPr>
          <w:b w:val="0"/>
          <w:bCs/>
          <w:lang w:val="es-ES"/>
        </w:rPr>
      </w:pPr>
      <w:r w:rsidRPr="00B1599B">
        <w:rPr>
          <w:lang w:val="es-ES"/>
        </w:rPr>
        <w:t xml:space="preserve">Compromisos y valores </w:t>
      </w:r>
    </w:p>
    <w:p w14:paraId="58755FB4" w14:textId="77777777" w:rsidR="00A80454" w:rsidRPr="00B1599B" w:rsidRDefault="00A80454" w:rsidP="00A80454">
      <w:pPr>
        <w:spacing w:after="0"/>
        <w:rPr>
          <w:lang w:val="es-ES"/>
        </w:rPr>
      </w:pPr>
      <w:r w:rsidRPr="00B1599B">
        <w:rPr>
          <w:lang w:val="es-ES"/>
        </w:rPr>
        <w:t xml:space="preserve">El Fondo Nacional para las Artes y Arts Midwest están comprometidos con la diversidad, igualdad, inclusión y el fomento del respeto mutuo para las creencias y valores diversos de todos los individuos y grupos. </w:t>
      </w:r>
    </w:p>
    <w:p w14:paraId="29E5716E" w14:textId="77777777" w:rsidR="00A80454" w:rsidRPr="00B1599B" w:rsidRDefault="00A80454" w:rsidP="00A80454">
      <w:pPr>
        <w:spacing w:after="0"/>
        <w:rPr>
          <w:lang w:val="es-ES"/>
        </w:rPr>
      </w:pPr>
    </w:p>
    <w:p w14:paraId="623D5829" w14:textId="6987C3A3" w:rsidR="00A80454" w:rsidRPr="00B1599B" w:rsidRDefault="00A80454" w:rsidP="00A80454">
      <w:pPr>
        <w:spacing w:after="0"/>
        <w:rPr>
          <w:lang w:val="es-ES"/>
        </w:rPr>
      </w:pPr>
      <w:r w:rsidRPr="00B1599B">
        <w:rPr>
          <w:lang w:val="es-ES"/>
        </w:rPr>
        <w:t xml:space="preserve">Los eventos de </w:t>
      </w:r>
      <w:r w:rsidR="00BB4819" w:rsidRPr="00B1599B">
        <w:rPr>
          <w:lang w:val="es-ES"/>
        </w:rPr>
        <w:t>NEA Big Read</w:t>
      </w:r>
      <w:r w:rsidRPr="00B1599B">
        <w:rPr>
          <w:lang w:val="es-ES"/>
        </w:rPr>
        <w:t xml:space="preserve"> deben ser abiertos y accesibles para todos los individuos, sin importar su raza, color, habilidad mental o física, religión, credo, condición médica, orientación sexual, identidad o expresión de </w:t>
      </w:r>
      <w:r w:rsidRPr="00B1599B">
        <w:rPr>
          <w:lang w:val="es-ES"/>
        </w:rPr>
        <w:lastRenderedPageBreak/>
        <w:t xml:space="preserve">género, origen nacional, ascendencia, nacionalidad, edad, estatus de veterano, estatus marital, afiliación política, estatus de pareja doméstica o cualquier otra clase protegida por leyes federales, estatales o locales. </w:t>
      </w:r>
    </w:p>
    <w:p w14:paraId="666BF682" w14:textId="77777777" w:rsidR="00A80454" w:rsidRPr="00B1599B" w:rsidRDefault="00A80454" w:rsidP="00A80454">
      <w:pPr>
        <w:spacing w:after="0"/>
        <w:rPr>
          <w:lang w:val="es-ES"/>
        </w:rPr>
      </w:pPr>
    </w:p>
    <w:p w14:paraId="56DCBC5B" w14:textId="77777777" w:rsidR="00A80454" w:rsidRDefault="00A80454" w:rsidP="00A80454">
      <w:pPr>
        <w:pStyle w:val="Heading1"/>
      </w:pPr>
      <w:proofErr w:type="spellStart"/>
      <w:r>
        <w:t>Fechas</w:t>
      </w:r>
      <w:proofErr w:type="spellEnd"/>
      <w:r>
        <w:t xml:space="preserve"> </w:t>
      </w:r>
      <w:proofErr w:type="spellStart"/>
      <w:r>
        <w:t>importantes</w:t>
      </w:r>
      <w:proofErr w:type="spellEnd"/>
      <w:r>
        <w:t xml:space="preserve"> </w:t>
      </w:r>
    </w:p>
    <w:p w14:paraId="6D32D4CF" w14:textId="77777777" w:rsidR="00A80454" w:rsidRPr="00B1599B" w:rsidRDefault="00A80454" w:rsidP="00A80454">
      <w:pPr>
        <w:pStyle w:val="ListParagraph"/>
        <w:spacing w:after="0"/>
        <w:rPr>
          <w:lang w:val="es-ES"/>
        </w:rPr>
      </w:pPr>
      <w:r w:rsidRPr="00B1599B">
        <w:rPr>
          <w:lang w:val="es-ES"/>
        </w:rPr>
        <w:t>Plazo límite para la Disposición para aplicar: miércoles, 18 de enero de 2023</w:t>
      </w:r>
    </w:p>
    <w:p w14:paraId="521AFCAA" w14:textId="77777777" w:rsidR="00A80454" w:rsidRPr="00B1599B" w:rsidRDefault="00A80454" w:rsidP="00A80454">
      <w:pPr>
        <w:pStyle w:val="ListParagraph"/>
        <w:spacing w:after="0"/>
        <w:rPr>
          <w:lang w:val="es-ES"/>
        </w:rPr>
      </w:pPr>
      <w:r w:rsidRPr="00B1599B">
        <w:rPr>
          <w:lang w:val="es-ES"/>
        </w:rPr>
        <w:t>Plazo límite para la Aplicación: miércoles, 25 de enero de 2023</w:t>
      </w:r>
    </w:p>
    <w:p w14:paraId="705BDC26" w14:textId="77777777" w:rsidR="00A80454" w:rsidRPr="00B1599B" w:rsidRDefault="00A80454" w:rsidP="00A80454">
      <w:pPr>
        <w:pStyle w:val="ListParagraph"/>
        <w:spacing w:after="0"/>
        <w:rPr>
          <w:lang w:val="es-ES"/>
        </w:rPr>
      </w:pPr>
      <w:r w:rsidRPr="00B1599B">
        <w:rPr>
          <w:lang w:val="es-ES"/>
        </w:rPr>
        <w:t xml:space="preserve">Revisión del grupo: Entre febrero y abril de 2023 </w:t>
      </w:r>
    </w:p>
    <w:p w14:paraId="0F198835" w14:textId="77777777" w:rsidR="00A80454" w:rsidRPr="00B1599B" w:rsidRDefault="00A80454" w:rsidP="00A80454">
      <w:pPr>
        <w:pStyle w:val="ListParagraph"/>
        <w:spacing w:after="0"/>
        <w:rPr>
          <w:lang w:val="es-ES"/>
        </w:rPr>
      </w:pPr>
      <w:r w:rsidRPr="00B1599B">
        <w:rPr>
          <w:lang w:val="es-ES"/>
        </w:rPr>
        <w:t>Notificación a becarios mediante correo electrónico: abril de 2023</w:t>
      </w:r>
    </w:p>
    <w:p w14:paraId="618B0A08" w14:textId="77777777" w:rsidR="00A80454" w:rsidRPr="00B1599B" w:rsidRDefault="00A80454" w:rsidP="00A80454">
      <w:pPr>
        <w:pStyle w:val="ListParagraph"/>
        <w:spacing w:after="0"/>
        <w:rPr>
          <w:lang w:val="es-ES"/>
        </w:rPr>
      </w:pPr>
      <w:r w:rsidRPr="00B1599B">
        <w:rPr>
          <w:lang w:val="es-ES"/>
        </w:rPr>
        <w:t>Orientación y distribución de material promocional a becarios: verano de 2023</w:t>
      </w:r>
    </w:p>
    <w:p w14:paraId="2E0CB843" w14:textId="77777777" w:rsidR="00A80454" w:rsidRPr="00B1599B" w:rsidRDefault="00A80454" w:rsidP="00A80454">
      <w:pPr>
        <w:pStyle w:val="ListParagraph"/>
        <w:spacing w:after="0"/>
        <w:rPr>
          <w:lang w:val="es-ES"/>
        </w:rPr>
      </w:pPr>
      <w:r w:rsidRPr="00B1599B">
        <w:rPr>
          <w:lang w:val="es-ES"/>
        </w:rPr>
        <w:t>Programación de los proyectos becados: cualquier momento entre septiembre de 2023 y junio de 2024</w:t>
      </w:r>
    </w:p>
    <w:p w14:paraId="3905B6A3" w14:textId="77777777" w:rsidR="00A80454" w:rsidRPr="00B1599B" w:rsidRDefault="00A80454" w:rsidP="00A80454">
      <w:pPr>
        <w:spacing w:after="0"/>
        <w:rPr>
          <w:lang w:val="es-ES"/>
        </w:rPr>
      </w:pPr>
    </w:p>
    <w:p w14:paraId="2B3C4BF4" w14:textId="77777777" w:rsidR="00A80454" w:rsidRDefault="00A80454" w:rsidP="00A80454">
      <w:pPr>
        <w:pStyle w:val="Heading1"/>
      </w:pPr>
      <w:proofErr w:type="spellStart"/>
      <w:r>
        <w:t>Cómo</w:t>
      </w:r>
      <w:proofErr w:type="spellEnd"/>
      <w:r>
        <w:t xml:space="preserve"> </w:t>
      </w:r>
      <w:proofErr w:type="spellStart"/>
      <w:r>
        <w:t>aplicar</w:t>
      </w:r>
      <w:proofErr w:type="spellEnd"/>
    </w:p>
    <w:p w14:paraId="433AA715" w14:textId="77777777" w:rsidR="00A80454" w:rsidRDefault="00A80454" w:rsidP="00A80454">
      <w:pPr>
        <w:pStyle w:val="ListParagraph"/>
        <w:numPr>
          <w:ilvl w:val="0"/>
          <w:numId w:val="33"/>
        </w:numPr>
        <w:spacing w:after="0"/>
      </w:pPr>
      <w:r>
        <w:t xml:space="preserve">Lea </w:t>
      </w:r>
      <w:proofErr w:type="spellStart"/>
      <w:r>
        <w:t>los</w:t>
      </w:r>
      <w:proofErr w:type="spellEnd"/>
      <w:r>
        <w:t xml:space="preserve"> </w:t>
      </w:r>
      <w:proofErr w:type="spellStart"/>
      <w:r>
        <w:t>siguientes</w:t>
      </w:r>
      <w:proofErr w:type="spellEnd"/>
      <w:r>
        <w:t xml:space="preserve"> </w:t>
      </w:r>
      <w:proofErr w:type="spellStart"/>
      <w:r>
        <w:t>lineamientos</w:t>
      </w:r>
      <w:proofErr w:type="spellEnd"/>
      <w:r>
        <w:t>.</w:t>
      </w:r>
    </w:p>
    <w:p w14:paraId="3C28A97F" w14:textId="77777777" w:rsidR="00A80454" w:rsidRPr="00B1599B" w:rsidRDefault="00A80454" w:rsidP="00A80454">
      <w:pPr>
        <w:pStyle w:val="ListParagraph"/>
        <w:numPr>
          <w:ilvl w:val="0"/>
          <w:numId w:val="33"/>
        </w:numPr>
        <w:spacing w:after="0"/>
        <w:rPr>
          <w:lang w:val="es-ES"/>
        </w:rPr>
      </w:pPr>
      <w:r w:rsidRPr="00B1599B">
        <w:rPr>
          <w:lang w:val="es-ES"/>
        </w:rPr>
        <w:t xml:space="preserve">Entregue su Disposición para aplicar antes del </w:t>
      </w:r>
      <w:r w:rsidRPr="00B1599B">
        <w:rPr>
          <w:b/>
          <w:lang w:val="es-ES"/>
        </w:rPr>
        <w:t>miércoles 18 de enero de 2023</w:t>
      </w:r>
      <w:r w:rsidRPr="00B1599B">
        <w:rPr>
          <w:lang w:val="es-ES"/>
        </w:rPr>
        <w:t>.</w:t>
      </w:r>
    </w:p>
    <w:p w14:paraId="7EFB30F1" w14:textId="7CAEE2BC" w:rsidR="00A80454" w:rsidRDefault="00000000" w:rsidP="00A80454">
      <w:pPr>
        <w:pStyle w:val="ListParagraph"/>
        <w:numPr>
          <w:ilvl w:val="0"/>
          <w:numId w:val="33"/>
        </w:numPr>
        <w:spacing w:after="0"/>
      </w:pPr>
      <w:hyperlink r:id="rId26" w:history="1">
        <w:r w:rsidR="00A80454" w:rsidRPr="00C62944">
          <w:rPr>
            <w:rStyle w:val="Hyperlink"/>
          </w:rPr>
          <w:t xml:space="preserve">Prepare </w:t>
        </w:r>
        <w:proofErr w:type="spellStart"/>
        <w:r w:rsidR="00A80454" w:rsidRPr="00C62944">
          <w:rPr>
            <w:rStyle w:val="Hyperlink"/>
          </w:rPr>
          <w:t>su</w:t>
        </w:r>
        <w:proofErr w:type="spellEnd"/>
        <w:r w:rsidR="00A80454" w:rsidRPr="00C62944">
          <w:rPr>
            <w:rStyle w:val="Hyperlink"/>
          </w:rPr>
          <w:t xml:space="preserve"> </w:t>
        </w:r>
        <w:proofErr w:type="spellStart"/>
        <w:r w:rsidR="00A80454" w:rsidRPr="00C62944">
          <w:rPr>
            <w:rStyle w:val="Hyperlink"/>
          </w:rPr>
          <w:t>aplicación</w:t>
        </w:r>
        <w:proofErr w:type="spellEnd"/>
      </w:hyperlink>
      <w:r w:rsidR="00A80454">
        <w:t>.</w:t>
      </w:r>
    </w:p>
    <w:p w14:paraId="05919C85" w14:textId="77777777" w:rsidR="00A80454" w:rsidRPr="00B1599B" w:rsidRDefault="00A80454" w:rsidP="00A80454">
      <w:pPr>
        <w:pStyle w:val="ListParagraph"/>
        <w:numPr>
          <w:ilvl w:val="0"/>
          <w:numId w:val="33"/>
        </w:numPr>
        <w:spacing w:after="0"/>
        <w:rPr>
          <w:lang w:val="es-ES"/>
        </w:rPr>
      </w:pPr>
      <w:r w:rsidRPr="00B1599B">
        <w:rPr>
          <w:lang w:val="es-ES"/>
        </w:rPr>
        <w:t xml:space="preserve">Complete y entregue el formulario de aplicación antes del </w:t>
      </w:r>
      <w:r w:rsidRPr="00B1599B">
        <w:rPr>
          <w:b/>
          <w:lang w:val="es-ES"/>
        </w:rPr>
        <w:t>miércoles 25 de enero de 2023 a las 11:59 p.m. CT.</w:t>
      </w:r>
      <w:r w:rsidRPr="00B1599B">
        <w:rPr>
          <w:lang w:val="es-ES"/>
        </w:rPr>
        <w:t xml:space="preserve"> </w:t>
      </w:r>
    </w:p>
    <w:p w14:paraId="3E2E3D4F" w14:textId="77777777" w:rsidR="00A80454" w:rsidRPr="00B1599B" w:rsidRDefault="00A80454" w:rsidP="00A80454">
      <w:pPr>
        <w:pStyle w:val="Heading2"/>
        <w:spacing w:before="0"/>
        <w:rPr>
          <w:lang w:val="es-ES"/>
        </w:rPr>
      </w:pPr>
    </w:p>
    <w:p w14:paraId="0EF2D2DF" w14:textId="77777777" w:rsidR="00A80454" w:rsidRPr="00B1599B" w:rsidRDefault="00A80454" w:rsidP="00A80454">
      <w:pPr>
        <w:pStyle w:val="Heading2"/>
        <w:spacing w:before="0"/>
        <w:rPr>
          <w:lang w:val="es-ES"/>
        </w:rPr>
      </w:pPr>
      <w:r w:rsidRPr="00B1599B">
        <w:rPr>
          <w:lang w:val="es-ES"/>
        </w:rPr>
        <w:t>Accesibilidad</w:t>
      </w:r>
    </w:p>
    <w:p w14:paraId="14908051" w14:textId="77777777" w:rsidR="00A80454" w:rsidRPr="00B1599B" w:rsidRDefault="00A80454" w:rsidP="00A80454">
      <w:pPr>
        <w:spacing w:after="0"/>
        <w:rPr>
          <w:lang w:val="es-ES"/>
        </w:rPr>
      </w:pPr>
      <w:r w:rsidRPr="00B1599B">
        <w:rPr>
          <w:lang w:val="es-ES"/>
        </w:rPr>
        <w:t xml:space="preserve">Arts Midwest solicita a todos los interesados que apliquen en línea, a menos que una discapacidad les imposibilite esto. </w:t>
      </w:r>
      <w:proofErr w:type="spellStart"/>
      <w:r w:rsidRPr="00B1599B">
        <w:rPr>
          <w:lang w:val="es-ES"/>
        </w:rPr>
        <w:t>SmartSimple</w:t>
      </w:r>
      <w:proofErr w:type="spellEnd"/>
      <w:r w:rsidRPr="00B1599B">
        <w:rPr>
          <w:lang w:val="es-ES"/>
        </w:rPr>
        <w:t xml:space="preserve">, la plataforma que </w:t>
      </w:r>
      <w:proofErr w:type="gramStart"/>
      <w:r w:rsidRPr="00B1599B">
        <w:rPr>
          <w:lang w:val="es-ES"/>
        </w:rPr>
        <w:t>utilizamos,</w:t>
      </w:r>
      <w:proofErr w:type="gramEnd"/>
      <w:r w:rsidRPr="00B1599B">
        <w:rPr>
          <w:lang w:val="es-ES"/>
        </w:rPr>
        <w:t xml:space="preserve"> tiene un equipo dedicado de Garantía de Calidad que prueba la plataforma, además de un consultor externo (un usuario de computadora totalmente ciego) que realiza las pruebas de accesibilidad y usabilidad trimestralmente. Estos usan tecnología de asistencia, tales como el lector de pantalla JAWS.</w:t>
      </w:r>
    </w:p>
    <w:p w14:paraId="06976BF6" w14:textId="77777777" w:rsidR="00A80454" w:rsidRPr="00B1599B" w:rsidRDefault="00A80454" w:rsidP="00A80454">
      <w:pPr>
        <w:spacing w:after="0"/>
        <w:rPr>
          <w:lang w:val="es-ES"/>
        </w:rPr>
      </w:pPr>
    </w:p>
    <w:p w14:paraId="7A15693F" w14:textId="77777777" w:rsidR="00A80454" w:rsidRPr="00B1599B" w:rsidRDefault="00A80454" w:rsidP="00A80454">
      <w:pPr>
        <w:spacing w:after="0"/>
        <w:rPr>
          <w:lang w:val="es-ES"/>
        </w:rPr>
      </w:pPr>
      <w:r w:rsidRPr="00B1599B">
        <w:rPr>
          <w:lang w:val="es-ES"/>
        </w:rPr>
        <w:t>Arts Midwest trabaja para garantizar que los lineamientos para becas, presentaciones y cualquier otro material escrito sean creados con los principios de accesibilidad en mente. Adicionalmente, estamos felices de proveer materiales en Braille, letra grande u otros formatos previa solicitud.</w:t>
      </w:r>
    </w:p>
    <w:p w14:paraId="22738E86" w14:textId="77777777" w:rsidR="00A80454" w:rsidRPr="00B1599B" w:rsidRDefault="00A80454" w:rsidP="00A80454">
      <w:pPr>
        <w:spacing w:after="0"/>
        <w:rPr>
          <w:lang w:val="es-ES"/>
        </w:rPr>
      </w:pPr>
    </w:p>
    <w:p w14:paraId="462F6F3D" w14:textId="77777777" w:rsidR="00A80454" w:rsidRPr="00B1599B" w:rsidRDefault="00A80454" w:rsidP="00A80454">
      <w:pPr>
        <w:spacing w:after="0"/>
        <w:rPr>
          <w:lang w:val="es-ES"/>
        </w:rPr>
      </w:pPr>
      <w:r w:rsidRPr="00B1599B">
        <w:rPr>
          <w:lang w:val="es-ES"/>
        </w:rPr>
        <w:t>Para asegurar que todos tengan acceso a la aplicación, el personal de Arts Midwest trabajará con los aplicantes que quieran usar otros medios para aplicar. Las soluciones que hemos implementado previamente incluyen completar un formulario adaptado en Microsoft Word y proveer respuestas orales que Arts Midwest compartirá mediante grabación de audio o transcripción.</w:t>
      </w:r>
    </w:p>
    <w:p w14:paraId="24CB58B8" w14:textId="77777777" w:rsidR="00A80454" w:rsidRPr="00B1599B" w:rsidRDefault="00A80454" w:rsidP="00A80454">
      <w:pPr>
        <w:spacing w:after="0"/>
        <w:rPr>
          <w:lang w:val="es-ES"/>
        </w:rPr>
      </w:pPr>
    </w:p>
    <w:p w14:paraId="2817515A" w14:textId="77777777" w:rsidR="00A80454" w:rsidRPr="00B1599B" w:rsidRDefault="00A80454" w:rsidP="00A80454">
      <w:pPr>
        <w:spacing w:after="0"/>
        <w:rPr>
          <w:lang w:val="es-ES"/>
        </w:rPr>
      </w:pPr>
      <w:r w:rsidRPr="00B1599B">
        <w:rPr>
          <w:lang w:val="es-ES"/>
        </w:rPr>
        <w:lastRenderedPageBreak/>
        <w:t xml:space="preserve">Contáctenos lo antes posible para iniciar una conversación sobre cómo podemos ayudarle con miras a hacer que esta oportunidad sea accesible para usted. Por favor, contacte a Carly Newhouse, directora de programa y accesibilidad, escribiendo a </w:t>
      </w:r>
      <w:hyperlink r:id="rId27" w:history="1">
        <w:r w:rsidRPr="00B1599B">
          <w:rPr>
            <w:rStyle w:val="Hyperlink"/>
            <w:lang w:val="es-ES"/>
          </w:rPr>
          <w:t>carly@artsmidwest.org</w:t>
        </w:r>
      </w:hyperlink>
      <w:r w:rsidRPr="00B1599B">
        <w:rPr>
          <w:lang w:val="es-ES"/>
        </w:rPr>
        <w:t xml:space="preserve"> o llamando al 612.238.8002.</w:t>
      </w:r>
    </w:p>
    <w:p w14:paraId="2198C09D" w14:textId="77777777" w:rsidR="00A80454" w:rsidRPr="00B1599B" w:rsidRDefault="00A80454" w:rsidP="00A80454">
      <w:pPr>
        <w:spacing w:after="0"/>
        <w:rPr>
          <w:lang w:val="es-ES"/>
        </w:rPr>
      </w:pPr>
    </w:p>
    <w:p w14:paraId="7C22157B" w14:textId="77777777" w:rsidR="00A80454" w:rsidRPr="00B1599B" w:rsidRDefault="00A80454" w:rsidP="00A80454">
      <w:pPr>
        <w:spacing w:after="0"/>
        <w:rPr>
          <w:lang w:val="es-ES"/>
        </w:rPr>
      </w:pPr>
      <w:r w:rsidRPr="00B1599B">
        <w:rPr>
          <w:lang w:val="es-ES"/>
        </w:rPr>
        <w:t xml:space="preserve">¿Tiene curiosidad por saber qué hace que una actividad sea accesible? Visite nuestro </w:t>
      </w:r>
      <w:hyperlink r:id="rId28">
        <w:r w:rsidRPr="00B1599B">
          <w:rPr>
            <w:rStyle w:val="Hyperlink"/>
            <w:lang w:val="es-ES"/>
          </w:rPr>
          <w:t>Centro de accesibilidad</w:t>
        </w:r>
      </w:hyperlink>
      <w:r w:rsidRPr="00B1599B">
        <w:rPr>
          <w:lang w:val="es-ES"/>
        </w:rPr>
        <w:t xml:space="preserve">, especialmente las secciones de los manuales y las listas de control, en donde encontrará recursos y consejos sobre eventos, lugares y plataformas de accesibilidad. </w:t>
      </w:r>
    </w:p>
    <w:p w14:paraId="429F16B4" w14:textId="77777777" w:rsidR="00A80454" w:rsidRPr="00B1599B" w:rsidRDefault="00A80454" w:rsidP="00A80454">
      <w:pPr>
        <w:pStyle w:val="Heading2"/>
        <w:spacing w:before="0"/>
        <w:rPr>
          <w:lang w:val="es-ES"/>
        </w:rPr>
      </w:pPr>
    </w:p>
    <w:p w14:paraId="6C36DD84" w14:textId="77777777" w:rsidR="00A80454" w:rsidRPr="00B1599B" w:rsidRDefault="00A80454" w:rsidP="00A80454">
      <w:pPr>
        <w:pStyle w:val="Heading2"/>
        <w:spacing w:before="0"/>
        <w:rPr>
          <w:lang w:val="es-ES"/>
        </w:rPr>
      </w:pPr>
      <w:r w:rsidRPr="00B1599B">
        <w:rPr>
          <w:lang w:val="es-ES"/>
        </w:rPr>
        <w:t>Asistencia de aplicación</w:t>
      </w:r>
    </w:p>
    <w:p w14:paraId="0FDD00E6" w14:textId="77777777" w:rsidR="00A80454" w:rsidRPr="00B1599B" w:rsidRDefault="00A80454" w:rsidP="00A80454">
      <w:pPr>
        <w:pStyle w:val="Heading3"/>
        <w:spacing w:before="0"/>
        <w:rPr>
          <w:lang w:val="es-ES"/>
        </w:rPr>
      </w:pPr>
    </w:p>
    <w:p w14:paraId="2C78396B" w14:textId="77777777" w:rsidR="00A80454" w:rsidRPr="00B1599B" w:rsidRDefault="00A80454" w:rsidP="00A80454">
      <w:pPr>
        <w:pStyle w:val="Heading3"/>
        <w:spacing w:before="0"/>
        <w:rPr>
          <w:lang w:val="es-ES"/>
        </w:rPr>
      </w:pPr>
      <w:r w:rsidRPr="00B1599B">
        <w:rPr>
          <w:lang w:val="es-ES"/>
        </w:rPr>
        <w:t>Consultas de 15 minutos</w:t>
      </w:r>
    </w:p>
    <w:p w14:paraId="1B3F8AC0" w14:textId="77777777" w:rsidR="00A80454" w:rsidRPr="00B1599B" w:rsidRDefault="00A80454" w:rsidP="00A80454">
      <w:pPr>
        <w:spacing w:after="0"/>
        <w:rPr>
          <w:lang w:val="es-ES"/>
        </w:rPr>
      </w:pPr>
      <w:r w:rsidRPr="00B1599B">
        <w:rPr>
          <w:lang w:val="es-ES"/>
        </w:rPr>
        <w:t>El personal de Arts Midwest está disponible para ayudarle con su aplicación. Podemos hacer una lluvia/refinamiento de ideas iniciales con usted y revisaremos los materiales de aplicación para la elegibilidad y completitud. (No podemos responder a contenido escrito). Para agendar una reunión con un miembro del equipo, complete el </w:t>
      </w:r>
      <w:hyperlink r:id="rId29">
        <w:r w:rsidRPr="00B1599B">
          <w:rPr>
            <w:rStyle w:val="Hyperlink"/>
            <w:lang w:val="es-ES"/>
          </w:rPr>
          <w:t>formulario de solicitud para consultas de 15 minutos</w:t>
        </w:r>
      </w:hyperlink>
      <w:r w:rsidRPr="00B1599B">
        <w:rPr>
          <w:lang w:val="es-ES"/>
        </w:rPr>
        <w:t>.</w:t>
      </w:r>
    </w:p>
    <w:p w14:paraId="6FBAA929" w14:textId="77777777" w:rsidR="00A80454" w:rsidRPr="00B1599B" w:rsidRDefault="00A80454" w:rsidP="00A80454">
      <w:pPr>
        <w:pStyle w:val="Heading3"/>
        <w:spacing w:before="0"/>
        <w:rPr>
          <w:lang w:val="es-ES"/>
        </w:rPr>
      </w:pPr>
    </w:p>
    <w:p w14:paraId="66F879AF" w14:textId="77777777" w:rsidR="00A80454" w:rsidRPr="00B1599B" w:rsidRDefault="00A80454" w:rsidP="00A80454">
      <w:pPr>
        <w:pStyle w:val="Heading3"/>
        <w:spacing w:before="0"/>
        <w:rPr>
          <w:lang w:val="es-ES"/>
        </w:rPr>
      </w:pPr>
      <w:r w:rsidRPr="00B1599B">
        <w:rPr>
          <w:lang w:val="es-ES"/>
        </w:rPr>
        <w:t>Ejemplos de aplicaciones</w:t>
      </w:r>
    </w:p>
    <w:p w14:paraId="65612F13" w14:textId="72612488" w:rsidR="00A80454" w:rsidRPr="00B1599B" w:rsidRDefault="00A80454" w:rsidP="00A80454">
      <w:pPr>
        <w:spacing w:after="0"/>
        <w:rPr>
          <w:lang w:val="es-ES"/>
        </w:rPr>
      </w:pPr>
      <w:r w:rsidRPr="00B1599B">
        <w:rPr>
          <w:lang w:val="es-ES"/>
        </w:rPr>
        <w:t xml:space="preserve">Revise </w:t>
      </w:r>
      <w:hyperlink r:id="rId30" w:history="1">
        <w:r w:rsidRPr="00B1599B">
          <w:rPr>
            <w:rStyle w:val="Hyperlink"/>
            <w:lang w:val="es-ES"/>
          </w:rPr>
          <w:t>los siguientes ejemplos de aplicaciones</w:t>
        </w:r>
      </w:hyperlink>
      <w:r w:rsidRPr="00B1599B">
        <w:rPr>
          <w:lang w:val="es-ES"/>
        </w:rPr>
        <w:t xml:space="preserve"> para tener una visión de una aplicación correctamente formateada y detallada. </w:t>
      </w:r>
    </w:p>
    <w:p w14:paraId="5C57D972" w14:textId="77777777" w:rsidR="00A80454" w:rsidRPr="00B1599B" w:rsidRDefault="00A80454" w:rsidP="00A80454">
      <w:pPr>
        <w:spacing w:after="0"/>
        <w:rPr>
          <w:lang w:val="es-ES"/>
        </w:rPr>
      </w:pPr>
      <w:r w:rsidRPr="00B1599B">
        <w:rPr>
          <w:lang w:val="es-ES"/>
        </w:rPr>
        <w:br w:type="page"/>
      </w:r>
    </w:p>
    <w:p w14:paraId="313DD9AF" w14:textId="77777777" w:rsidR="00A80454" w:rsidRPr="007D33CD" w:rsidRDefault="00A80454" w:rsidP="00A80454">
      <w:pPr>
        <w:pStyle w:val="Heading1"/>
        <w:rPr>
          <w:lang w:val="es-ES"/>
        </w:rPr>
      </w:pPr>
      <w:r w:rsidRPr="007D33CD">
        <w:rPr>
          <w:lang w:val="es-ES"/>
        </w:rPr>
        <w:lastRenderedPageBreak/>
        <w:t>Lineamientos</w:t>
      </w:r>
    </w:p>
    <w:p w14:paraId="2CD4DE4D" w14:textId="1675F0F2" w:rsidR="00A80454" w:rsidRPr="00B1599B" w:rsidRDefault="00BB4819" w:rsidP="00A80454">
      <w:pPr>
        <w:spacing w:after="0"/>
        <w:rPr>
          <w:lang w:val="es-ES"/>
        </w:rPr>
      </w:pPr>
      <w:r w:rsidRPr="00B1599B">
        <w:rPr>
          <w:lang w:val="es-ES"/>
        </w:rPr>
        <w:t>NEA Big Read</w:t>
      </w:r>
      <w:r w:rsidR="00A80454" w:rsidRPr="00B1599B">
        <w:rPr>
          <w:lang w:val="es-ES"/>
        </w:rPr>
        <w:t xml:space="preserve"> les da la bienvenida a aplicaciones de todas las organizaciones elegibles, incluyendo aplicantes nuevos; organizaciones que trabajen para comunidades de todos los tamaños, incluyendo zonas rurales y urbanas; y organizaciones con presupuestos operativos pequeños, medianos y grandes.</w:t>
      </w:r>
    </w:p>
    <w:p w14:paraId="7D60EDA3" w14:textId="77777777" w:rsidR="00A80454" w:rsidRPr="00B1599B" w:rsidRDefault="00A80454" w:rsidP="00A80454">
      <w:pPr>
        <w:spacing w:after="0"/>
        <w:rPr>
          <w:lang w:val="es-ES"/>
        </w:rPr>
      </w:pPr>
    </w:p>
    <w:p w14:paraId="0A8972DD" w14:textId="77777777" w:rsidR="00A80454" w:rsidRPr="00B1599B" w:rsidRDefault="00A80454" w:rsidP="00A80454">
      <w:pPr>
        <w:pStyle w:val="Heading2"/>
        <w:spacing w:before="0"/>
        <w:rPr>
          <w:lang w:val="es-ES"/>
        </w:rPr>
      </w:pPr>
      <w:r w:rsidRPr="00B1599B">
        <w:rPr>
          <w:lang w:val="es-ES"/>
        </w:rPr>
        <w:t>Requerimientos para la elegibilidad</w:t>
      </w:r>
    </w:p>
    <w:p w14:paraId="56084A72" w14:textId="77777777" w:rsidR="00A80454" w:rsidRPr="00B1599B" w:rsidRDefault="00A80454" w:rsidP="00A80454">
      <w:pPr>
        <w:spacing w:after="0"/>
        <w:rPr>
          <w:lang w:val="es-ES"/>
        </w:rPr>
      </w:pPr>
      <w:r w:rsidRPr="00B1599B">
        <w:rPr>
          <w:lang w:val="es-ES"/>
        </w:rPr>
        <w:t>Los aplicantes deben:</w:t>
      </w:r>
    </w:p>
    <w:p w14:paraId="171CE02B" w14:textId="77777777" w:rsidR="00A80454" w:rsidRPr="00B1599B" w:rsidRDefault="00A80454" w:rsidP="00A80454">
      <w:pPr>
        <w:pStyle w:val="ListParagraph"/>
        <w:numPr>
          <w:ilvl w:val="0"/>
          <w:numId w:val="38"/>
        </w:numPr>
        <w:spacing w:after="0"/>
        <w:rPr>
          <w:color w:val="808080" w:themeColor="background1" w:themeShade="80"/>
          <w:lang w:val="es-ES"/>
        </w:rPr>
      </w:pPr>
      <w:r w:rsidRPr="00B1599B">
        <w:rPr>
          <w:rStyle w:val="eop"/>
          <w:color w:val="808080" w:themeColor="background1" w:themeShade="80"/>
          <w:lang w:val="es-ES"/>
        </w:rPr>
        <w:t xml:space="preserve">Ser una organización sin fines de lucro de tipo 501c3; una división de un gobierno estatal, local o tribal; o una biblioteca pública exenta de impuestos. </w:t>
      </w:r>
    </w:p>
    <w:p w14:paraId="49D0828D" w14:textId="77777777" w:rsidR="00A80454" w:rsidRPr="00B1599B" w:rsidRDefault="00A80454" w:rsidP="00A80454">
      <w:pPr>
        <w:pStyle w:val="ListParagraph"/>
        <w:numPr>
          <w:ilvl w:val="0"/>
          <w:numId w:val="38"/>
        </w:numPr>
        <w:spacing w:after="0"/>
        <w:rPr>
          <w:rStyle w:val="normaltextrun"/>
          <w:rFonts w:cs="Segoe UI"/>
          <w:color w:val="808080" w:themeColor="background1" w:themeShade="80"/>
          <w:lang w:val="es-ES"/>
        </w:rPr>
      </w:pPr>
      <w:r w:rsidRPr="00B1599B">
        <w:rPr>
          <w:rStyle w:val="normaltextrun"/>
          <w:color w:val="808080" w:themeColor="background1" w:themeShade="80"/>
          <w:lang w:val="es-ES"/>
        </w:rPr>
        <w:t xml:space="preserve">Estar localizados en los </w:t>
      </w:r>
      <w:proofErr w:type="gramStart"/>
      <w:r w:rsidRPr="00B1599B">
        <w:rPr>
          <w:rStyle w:val="normaltextrun"/>
          <w:color w:val="808080" w:themeColor="background1" w:themeShade="80"/>
          <w:lang w:val="es-ES"/>
        </w:rPr>
        <w:t>EE.UU.</w:t>
      </w:r>
      <w:proofErr w:type="gramEnd"/>
      <w:r w:rsidRPr="00B1599B">
        <w:rPr>
          <w:rStyle w:val="normaltextrun"/>
          <w:color w:val="808080" w:themeColor="background1" w:themeShade="80"/>
          <w:lang w:val="es-ES"/>
        </w:rPr>
        <w:t xml:space="preserve"> y las Naciones Indígenas que compartan esta geografía. </w:t>
      </w:r>
    </w:p>
    <w:p w14:paraId="5F2D2626" w14:textId="77777777" w:rsidR="00A80454" w:rsidRPr="00B1599B" w:rsidRDefault="00A80454" w:rsidP="00A80454">
      <w:pPr>
        <w:pStyle w:val="ListParagraph"/>
        <w:numPr>
          <w:ilvl w:val="0"/>
          <w:numId w:val="38"/>
        </w:numPr>
        <w:spacing w:after="0"/>
        <w:rPr>
          <w:rFonts w:cs="Segoe UI"/>
          <w:color w:val="auto"/>
          <w:lang w:val="es-ES"/>
        </w:rPr>
      </w:pPr>
      <w:r w:rsidRPr="00B1599B">
        <w:rPr>
          <w:lang w:val="es-ES"/>
        </w:rPr>
        <w:t>Estar de acuerdo en reconocer a Arts Midwest y al Fondo Nacional para las Artes en todos los programas y materiales de prensa relacionados con compromisos de financiamiento.</w:t>
      </w:r>
    </w:p>
    <w:p w14:paraId="621D7238" w14:textId="77777777" w:rsidR="00A80454" w:rsidRPr="00B1599B" w:rsidRDefault="00A80454" w:rsidP="00A80454">
      <w:pPr>
        <w:pStyle w:val="ListParagraph"/>
        <w:numPr>
          <w:ilvl w:val="0"/>
          <w:numId w:val="38"/>
        </w:numPr>
        <w:spacing w:after="0"/>
        <w:rPr>
          <w:rFonts w:cs="Segoe UI"/>
          <w:color w:val="auto"/>
          <w:lang w:val="es-ES"/>
        </w:rPr>
      </w:pPr>
      <w:r w:rsidRPr="00B1599B">
        <w:rPr>
          <w:lang w:val="es-ES"/>
        </w:rPr>
        <w:t xml:space="preserve">Tener una </w:t>
      </w:r>
      <w:hyperlink r:id="rId31">
        <w:proofErr w:type="spellStart"/>
        <w:r w:rsidRPr="00B1599B">
          <w:rPr>
            <w:rStyle w:val="Hyperlink"/>
            <w:lang w:val="es-ES"/>
          </w:rPr>
          <w:t>Unique</w:t>
        </w:r>
        <w:proofErr w:type="spellEnd"/>
        <w:r w:rsidRPr="00B1599B">
          <w:rPr>
            <w:rStyle w:val="Hyperlink"/>
            <w:lang w:val="es-ES"/>
          </w:rPr>
          <w:t xml:space="preserve"> </w:t>
        </w:r>
        <w:proofErr w:type="spellStart"/>
        <w:r w:rsidRPr="00B1599B">
          <w:rPr>
            <w:rStyle w:val="Hyperlink"/>
            <w:lang w:val="es-ES"/>
          </w:rPr>
          <w:t>Entity</w:t>
        </w:r>
        <w:proofErr w:type="spellEnd"/>
        <w:r w:rsidRPr="00B1599B">
          <w:rPr>
            <w:rStyle w:val="Hyperlink"/>
            <w:lang w:val="es-ES"/>
          </w:rPr>
          <w:t xml:space="preserve"> ID (UEI)</w:t>
        </w:r>
      </w:hyperlink>
      <w:r w:rsidRPr="00B1599B">
        <w:rPr>
          <w:lang w:val="es-ES"/>
        </w:rPr>
        <w:t xml:space="preserve"> válida mediante SAM.gov (gratuita).</w:t>
      </w:r>
    </w:p>
    <w:p w14:paraId="1EB3B632" w14:textId="77777777" w:rsidR="00A80454" w:rsidRPr="00B1599B" w:rsidRDefault="00A80454" w:rsidP="00A80454">
      <w:pPr>
        <w:pStyle w:val="ListParagraph"/>
        <w:numPr>
          <w:ilvl w:val="0"/>
          <w:numId w:val="38"/>
        </w:numPr>
        <w:spacing w:after="0"/>
        <w:rPr>
          <w:rFonts w:cs="Segoe UI"/>
          <w:color w:val="auto"/>
          <w:lang w:val="es-ES"/>
        </w:rPr>
      </w:pPr>
      <w:r w:rsidRPr="00B1599B">
        <w:rPr>
          <w:lang w:val="es-ES"/>
        </w:rPr>
        <w:t xml:space="preserve">Estar en cumplimiento de los </w:t>
      </w:r>
      <w:hyperlink r:id="rId32" w:history="1">
        <w:r w:rsidRPr="00B1599B">
          <w:rPr>
            <w:rStyle w:val="Hyperlink"/>
            <w:lang w:val="es-ES"/>
          </w:rPr>
          <w:t>requerimientos Federales de elegibilidad</w:t>
        </w:r>
      </w:hyperlink>
      <w:r w:rsidRPr="00B1599B">
        <w:rPr>
          <w:lang w:val="es-ES"/>
        </w:rPr>
        <w:t xml:space="preserve">. </w:t>
      </w:r>
    </w:p>
    <w:p w14:paraId="6F616C8F" w14:textId="77777777" w:rsidR="00A80454" w:rsidRPr="00B1599B" w:rsidRDefault="00A80454" w:rsidP="00A80454">
      <w:pPr>
        <w:spacing w:after="0"/>
        <w:rPr>
          <w:lang w:val="es-ES"/>
        </w:rPr>
      </w:pPr>
    </w:p>
    <w:p w14:paraId="078EA655" w14:textId="77777777" w:rsidR="00A80454" w:rsidRPr="00B1599B" w:rsidRDefault="00A80454" w:rsidP="00A80454">
      <w:pPr>
        <w:pStyle w:val="Heading3"/>
        <w:spacing w:before="0"/>
        <w:rPr>
          <w:lang w:val="es-ES"/>
        </w:rPr>
      </w:pPr>
      <w:r w:rsidRPr="00B1599B">
        <w:rPr>
          <w:lang w:val="es-ES"/>
        </w:rPr>
        <w:t xml:space="preserve">Algunos ejemplos de aplicantes elegibles: </w:t>
      </w:r>
    </w:p>
    <w:p w14:paraId="068FD270" w14:textId="77777777" w:rsidR="00A80454" w:rsidRPr="00B1599B" w:rsidRDefault="00A80454" w:rsidP="00A80454">
      <w:pPr>
        <w:pStyle w:val="ListParagraph"/>
        <w:numPr>
          <w:ilvl w:val="0"/>
          <w:numId w:val="37"/>
        </w:numPr>
        <w:spacing w:after="0"/>
        <w:rPr>
          <w:lang w:val="es-ES"/>
        </w:rPr>
      </w:pPr>
      <w:r w:rsidRPr="00B1599B">
        <w:rPr>
          <w:lang w:val="es-ES"/>
        </w:rPr>
        <w:t>Centros de artes, comités de artes y organizaciones de artes</w:t>
      </w:r>
    </w:p>
    <w:p w14:paraId="5688D812" w14:textId="77777777" w:rsidR="00A80454" w:rsidRDefault="00A80454" w:rsidP="00A80454">
      <w:pPr>
        <w:pStyle w:val="ListParagraph"/>
        <w:numPr>
          <w:ilvl w:val="0"/>
          <w:numId w:val="37"/>
        </w:numPr>
        <w:spacing w:after="0"/>
      </w:pPr>
      <w:proofErr w:type="spellStart"/>
      <w:r>
        <w:t>Universidades</w:t>
      </w:r>
      <w:proofErr w:type="spellEnd"/>
      <w:r>
        <w:t xml:space="preserve"> </w:t>
      </w:r>
    </w:p>
    <w:p w14:paraId="5AD60C05" w14:textId="77777777" w:rsidR="00A80454" w:rsidRDefault="00A80454" w:rsidP="00A80454">
      <w:pPr>
        <w:pStyle w:val="ListParagraph"/>
        <w:numPr>
          <w:ilvl w:val="0"/>
          <w:numId w:val="37"/>
        </w:numPr>
        <w:spacing w:after="0"/>
      </w:pPr>
      <w:proofErr w:type="spellStart"/>
      <w:r>
        <w:t>Bibliotecas</w:t>
      </w:r>
      <w:proofErr w:type="spellEnd"/>
      <w:r>
        <w:t xml:space="preserve"> y </w:t>
      </w:r>
      <w:proofErr w:type="spellStart"/>
      <w:r>
        <w:t>centros</w:t>
      </w:r>
      <w:proofErr w:type="spellEnd"/>
      <w:r>
        <w:t xml:space="preserve"> </w:t>
      </w:r>
      <w:proofErr w:type="spellStart"/>
      <w:r>
        <w:t>literarios</w:t>
      </w:r>
      <w:proofErr w:type="spellEnd"/>
      <w:r>
        <w:t xml:space="preserve"> </w:t>
      </w:r>
    </w:p>
    <w:p w14:paraId="609801B8" w14:textId="77777777" w:rsidR="00A80454" w:rsidRPr="00B1599B" w:rsidRDefault="00A80454" w:rsidP="00A80454">
      <w:pPr>
        <w:pStyle w:val="ListParagraph"/>
        <w:numPr>
          <w:ilvl w:val="0"/>
          <w:numId w:val="37"/>
        </w:numPr>
        <w:spacing w:after="0"/>
        <w:rPr>
          <w:lang w:val="es-ES"/>
        </w:rPr>
      </w:pPr>
      <w:r w:rsidRPr="00B1599B">
        <w:rPr>
          <w:lang w:val="es-ES"/>
        </w:rPr>
        <w:t xml:space="preserve">Organizaciones de servicio comunitario, organizaciones medioambientales y organizaciones basadas en la fe </w:t>
      </w:r>
    </w:p>
    <w:p w14:paraId="4286CAE2" w14:textId="77777777" w:rsidR="00A80454" w:rsidRDefault="00A80454" w:rsidP="00A80454">
      <w:pPr>
        <w:pStyle w:val="ListParagraph"/>
        <w:numPr>
          <w:ilvl w:val="0"/>
          <w:numId w:val="37"/>
        </w:numPr>
        <w:spacing w:after="0"/>
      </w:pPr>
      <w:proofErr w:type="spellStart"/>
      <w:r>
        <w:t>Museos</w:t>
      </w:r>
      <w:proofErr w:type="spellEnd"/>
      <w:r>
        <w:t xml:space="preserve"> y </w:t>
      </w:r>
      <w:proofErr w:type="spellStart"/>
      <w:r>
        <w:t>sociedades</w:t>
      </w:r>
      <w:proofErr w:type="spellEnd"/>
      <w:r>
        <w:t xml:space="preserve"> </w:t>
      </w:r>
      <w:proofErr w:type="spellStart"/>
      <w:r>
        <w:t>históricas</w:t>
      </w:r>
      <w:proofErr w:type="spellEnd"/>
      <w:r>
        <w:t xml:space="preserve"> </w:t>
      </w:r>
    </w:p>
    <w:p w14:paraId="48220E2D" w14:textId="77777777" w:rsidR="00A80454" w:rsidRPr="00B1599B" w:rsidRDefault="00A80454" w:rsidP="00A80454">
      <w:pPr>
        <w:pStyle w:val="ListParagraph"/>
        <w:numPr>
          <w:ilvl w:val="0"/>
          <w:numId w:val="37"/>
        </w:numPr>
        <w:spacing w:after="0"/>
        <w:rPr>
          <w:lang w:val="es-ES"/>
        </w:rPr>
      </w:pPr>
      <w:r w:rsidRPr="00B1599B">
        <w:rPr>
          <w:lang w:val="es-ES"/>
        </w:rPr>
        <w:t xml:space="preserve">Distritos escolares y agencias locales de educación </w:t>
      </w:r>
    </w:p>
    <w:p w14:paraId="5D86B886" w14:textId="77777777" w:rsidR="00A80454" w:rsidRPr="00B1599B" w:rsidRDefault="00A80454" w:rsidP="00A80454">
      <w:pPr>
        <w:pStyle w:val="ListParagraph"/>
        <w:numPr>
          <w:ilvl w:val="0"/>
          <w:numId w:val="37"/>
        </w:numPr>
        <w:spacing w:after="0"/>
        <w:rPr>
          <w:lang w:val="es-ES"/>
        </w:rPr>
      </w:pPr>
      <w:r w:rsidRPr="00B1599B">
        <w:rPr>
          <w:lang w:val="es-ES"/>
        </w:rPr>
        <w:t xml:space="preserve">Gobiernos tribales y organizaciones sin fines de lucro </w:t>
      </w:r>
    </w:p>
    <w:p w14:paraId="1461E744" w14:textId="77777777" w:rsidR="00A80454" w:rsidRPr="00B1599B" w:rsidRDefault="00A80454" w:rsidP="00A80454">
      <w:pPr>
        <w:pStyle w:val="Heading3"/>
        <w:spacing w:before="0"/>
        <w:rPr>
          <w:lang w:val="es-ES"/>
        </w:rPr>
      </w:pPr>
    </w:p>
    <w:p w14:paraId="0AF1D57A" w14:textId="77777777" w:rsidR="00A80454" w:rsidRDefault="00A80454" w:rsidP="00A80454">
      <w:pPr>
        <w:pStyle w:val="Heading3"/>
        <w:spacing w:before="0"/>
      </w:pPr>
      <w:proofErr w:type="spellStart"/>
      <w:r>
        <w:t>Aplicantes</w:t>
      </w:r>
      <w:proofErr w:type="spellEnd"/>
      <w:r>
        <w:t xml:space="preserve"> no </w:t>
      </w:r>
      <w:proofErr w:type="spellStart"/>
      <w:r>
        <w:t>elegibles</w:t>
      </w:r>
      <w:proofErr w:type="spellEnd"/>
      <w:r>
        <w:t xml:space="preserve"> </w:t>
      </w:r>
    </w:p>
    <w:p w14:paraId="7A975E84" w14:textId="77777777" w:rsidR="00A80454" w:rsidRDefault="00A80454" w:rsidP="00A80454">
      <w:pPr>
        <w:pStyle w:val="ListParagraph"/>
        <w:numPr>
          <w:ilvl w:val="0"/>
          <w:numId w:val="35"/>
        </w:numPr>
        <w:spacing w:after="0"/>
      </w:pPr>
      <w:proofErr w:type="spellStart"/>
      <w:r>
        <w:t>Escuelas</w:t>
      </w:r>
      <w:proofErr w:type="spellEnd"/>
      <w:r>
        <w:t xml:space="preserve"> </w:t>
      </w:r>
      <w:proofErr w:type="spellStart"/>
      <w:r>
        <w:t>primarias</w:t>
      </w:r>
      <w:proofErr w:type="spellEnd"/>
      <w:r>
        <w:t xml:space="preserve"> o </w:t>
      </w:r>
      <w:proofErr w:type="spellStart"/>
      <w:r>
        <w:t>secundarias</w:t>
      </w:r>
      <w:proofErr w:type="spellEnd"/>
      <w:r>
        <w:t xml:space="preserve"> </w:t>
      </w:r>
      <w:proofErr w:type="spellStart"/>
      <w:r>
        <w:t>individuales</w:t>
      </w:r>
      <w:proofErr w:type="spellEnd"/>
      <w:r>
        <w:t xml:space="preserve"> </w:t>
      </w:r>
    </w:p>
    <w:p w14:paraId="1C11ECCF" w14:textId="77777777" w:rsidR="00A80454" w:rsidRPr="00840579" w:rsidRDefault="00A80454" w:rsidP="00A80454">
      <w:pPr>
        <w:pStyle w:val="ListParagraph"/>
        <w:numPr>
          <w:ilvl w:val="0"/>
          <w:numId w:val="35"/>
        </w:numPr>
        <w:spacing w:after="0"/>
      </w:pPr>
      <w:proofErr w:type="spellStart"/>
      <w:r>
        <w:t>Organizaciones</w:t>
      </w:r>
      <w:proofErr w:type="spellEnd"/>
      <w:r>
        <w:t xml:space="preserve"> o </w:t>
      </w:r>
      <w:proofErr w:type="spellStart"/>
      <w:r>
        <w:t>empresas</w:t>
      </w:r>
      <w:proofErr w:type="spellEnd"/>
      <w:r>
        <w:t xml:space="preserve"> </w:t>
      </w:r>
      <w:proofErr w:type="spellStart"/>
      <w:r>
        <w:t>comerciales</w:t>
      </w:r>
      <w:proofErr w:type="spellEnd"/>
      <w:r>
        <w:t xml:space="preserve"> </w:t>
      </w:r>
    </w:p>
    <w:p w14:paraId="76B6889A" w14:textId="77777777" w:rsidR="00A80454" w:rsidRPr="00B1599B" w:rsidRDefault="00A80454" w:rsidP="00A80454">
      <w:pPr>
        <w:pStyle w:val="ListParagraph"/>
        <w:numPr>
          <w:ilvl w:val="0"/>
          <w:numId w:val="35"/>
        </w:numPr>
        <w:spacing w:after="0"/>
        <w:rPr>
          <w:lang w:val="es-ES"/>
        </w:rPr>
      </w:pPr>
      <w:r w:rsidRPr="00B1599B">
        <w:rPr>
          <w:lang w:val="es-ES"/>
        </w:rPr>
        <w:t xml:space="preserve">Artistas, colectivos y agentes de artistas </w:t>
      </w:r>
    </w:p>
    <w:p w14:paraId="53A3801E" w14:textId="77777777" w:rsidR="00A80454" w:rsidRPr="00B1599B" w:rsidRDefault="00A80454" w:rsidP="00A80454">
      <w:pPr>
        <w:pStyle w:val="ListParagraph"/>
        <w:numPr>
          <w:ilvl w:val="0"/>
          <w:numId w:val="35"/>
        </w:numPr>
        <w:spacing w:after="0"/>
        <w:rPr>
          <w:lang w:val="es-ES"/>
        </w:rPr>
      </w:pPr>
      <w:r w:rsidRPr="00B1599B">
        <w:rPr>
          <w:lang w:val="es-ES"/>
        </w:rPr>
        <w:t>Aplicantes que apliquen mediante un patrocinio federal</w:t>
      </w:r>
    </w:p>
    <w:p w14:paraId="4276E89F" w14:textId="77777777" w:rsidR="00A80454" w:rsidRPr="00B1599B" w:rsidRDefault="00A80454" w:rsidP="00A80454">
      <w:pPr>
        <w:pStyle w:val="Heading1"/>
        <w:rPr>
          <w:lang w:val="es-ES"/>
        </w:rPr>
      </w:pPr>
    </w:p>
    <w:p w14:paraId="66C700EA" w14:textId="77777777" w:rsidR="00A80454" w:rsidRPr="00B1599B" w:rsidRDefault="00A80454" w:rsidP="00A80454">
      <w:pPr>
        <w:pStyle w:val="Heading2"/>
        <w:spacing w:before="0"/>
        <w:rPr>
          <w:lang w:val="es-ES"/>
        </w:rPr>
      </w:pPr>
      <w:r w:rsidRPr="00B1599B">
        <w:rPr>
          <w:lang w:val="es-ES"/>
        </w:rPr>
        <w:lastRenderedPageBreak/>
        <w:t>Requerimientos del proyecto</w:t>
      </w:r>
    </w:p>
    <w:p w14:paraId="7B7AF316" w14:textId="0894D3C2" w:rsidR="00A80454" w:rsidRPr="00B1599B" w:rsidRDefault="00A80454" w:rsidP="00A80454">
      <w:pPr>
        <w:spacing w:after="0"/>
        <w:rPr>
          <w:lang w:val="es-ES"/>
        </w:rPr>
      </w:pPr>
      <w:r w:rsidRPr="00B1599B">
        <w:rPr>
          <w:lang w:val="es-ES"/>
        </w:rPr>
        <w:t xml:space="preserve">Arts Midwest actualmente está aceptando aplicaciones para eventos entre </w:t>
      </w:r>
      <w:r w:rsidRPr="00B1599B">
        <w:rPr>
          <w:b/>
          <w:lang w:val="es-ES"/>
        </w:rPr>
        <w:t>el viernes 1 de septiembre de 2023 y el domingo 30 de junio de 2024</w:t>
      </w:r>
      <w:r w:rsidRPr="00B1599B">
        <w:rPr>
          <w:lang w:val="es-ES"/>
        </w:rPr>
        <w:t xml:space="preserve">. Las actividades financiadas pueden ser virtuales o presenciales.  Se espera que cada aplicante de </w:t>
      </w:r>
      <w:r w:rsidR="00BB4819" w:rsidRPr="00B1599B">
        <w:rPr>
          <w:lang w:val="es-ES"/>
        </w:rPr>
        <w:t>NEA Big Read</w:t>
      </w:r>
      <w:r w:rsidRPr="00B1599B">
        <w:rPr>
          <w:lang w:val="es-ES"/>
        </w:rPr>
        <w:t xml:space="preserve">:  </w:t>
      </w:r>
    </w:p>
    <w:p w14:paraId="36CC8A47" w14:textId="77777777" w:rsidR="00A80454" w:rsidRPr="00B1599B" w:rsidRDefault="00A80454" w:rsidP="00A37EBD">
      <w:pPr>
        <w:pStyle w:val="ListParagraph"/>
        <w:numPr>
          <w:ilvl w:val="0"/>
          <w:numId w:val="49"/>
        </w:numPr>
        <w:spacing w:after="0"/>
        <w:rPr>
          <w:b/>
          <w:bCs/>
          <w:lang w:val="es-ES"/>
        </w:rPr>
      </w:pPr>
      <w:r w:rsidRPr="00B1599B">
        <w:rPr>
          <w:b/>
          <w:bCs/>
          <w:lang w:val="es-ES"/>
        </w:rPr>
        <w:t xml:space="preserve">Seleccione un libro de la </w:t>
      </w:r>
      <w:hyperlink r:id="rId33" w:history="1">
        <w:r w:rsidRPr="00B1599B">
          <w:rPr>
            <w:rStyle w:val="Hyperlink"/>
            <w:b/>
            <w:bCs/>
            <w:lang w:val="es-ES"/>
          </w:rPr>
          <w:t>selección vigente de lecturas disponibles</w:t>
        </w:r>
      </w:hyperlink>
      <w:r w:rsidRPr="00B1599B">
        <w:rPr>
          <w:b/>
          <w:bCs/>
          <w:lang w:val="es-ES"/>
        </w:rPr>
        <w:t>.</w:t>
      </w:r>
    </w:p>
    <w:p w14:paraId="6EB2D024" w14:textId="77777777" w:rsidR="00A80454" w:rsidRPr="008C186F" w:rsidRDefault="00A80454" w:rsidP="00A37EBD">
      <w:pPr>
        <w:pStyle w:val="ListParagraph"/>
        <w:numPr>
          <w:ilvl w:val="0"/>
          <w:numId w:val="49"/>
        </w:numPr>
        <w:spacing w:after="0"/>
        <w:rPr>
          <w:b/>
          <w:bCs/>
        </w:rPr>
      </w:pPr>
      <w:r w:rsidRPr="00B1599B">
        <w:rPr>
          <w:b/>
          <w:bCs/>
          <w:lang w:val="es-ES"/>
        </w:rPr>
        <w:t xml:space="preserve">Prepare eventos y actividades programáticas diversas e imaginativas relacionadas con su selección de libro. </w:t>
      </w:r>
      <w:r>
        <w:rPr>
          <w:b/>
          <w:bCs/>
        </w:rPr>
        <w:t xml:space="preserve">Los </w:t>
      </w:r>
      <w:proofErr w:type="spellStart"/>
      <w:r>
        <w:rPr>
          <w:b/>
          <w:bCs/>
        </w:rPr>
        <w:t>requerimientos</w:t>
      </w:r>
      <w:proofErr w:type="spellEnd"/>
      <w:r>
        <w:rPr>
          <w:b/>
          <w:bCs/>
        </w:rPr>
        <w:t xml:space="preserve"> </w:t>
      </w:r>
      <w:proofErr w:type="spellStart"/>
      <w:r>
        <w:rPr>
          <w:b/>
          <w:bCs/>
        </w:rPr>
        <w:t>mínimos</w:t>
      </w:r>
      <w:proofErr w:type="spellEnd"/>
      <w:r>
        <w:rPr>
          <w:b/>
          <w:bCs/>
        </w:rPr>
        <w:t xml:space="preserve"> </w:t>
      </w:r>
      <w:proofErr w:type="spellStart"/>
      <w:r>
        <w:rPr>
          <w:b/>
          <w:bCs/>
        </w:rPr>
        <w:t>incluyen</w:t>
      </w:r>
      <w:proofErr w:type="spellEnd"/>
      <w:r>
        <w:rPr>
          <w:b/>
          <w:bCs/>
        </w:rPr>
        <w:t xml:space="preserve">: </w:t>
      </w:r>
    </w:p>
    <w:p w14:paraId="5CE7E372" w14:textId="77777777" w:rsidR="00A80454" w:rsidRPr="00B1599B" w:rsidRDefault="00A80454" w:rsidP="00A80454">
      <w:pPr>
        <w:pStyle w:val="ListParagraph"/>
        <w:numPr>
          <w:ilvl w:val="1"/>
          <w:numId w:val="19"/>
        </w:numPr>
        <w:spacing w:after="0"/>
        <w:rPr>
          <w:lang w:val="es-ES"/>
        </w:rPr>
      </w:pPr>
      <w:r w:rsidRPr="00B1599B">
        <w:rPr>
          <w:lang w:val="es-ES"/>
        </w:rPr>
        <w:t>Un (1) evento público de inauguración para lanzar el programa (</w:t>
      </w:r>
      <w:proofErr w:type="spellStart"/>
      <w:r w:rsidRPr="00B1599B">
        <w:rPr>
          <w:lang w:val="es-ES"/>
        </w:rPr>
        <w:t>p.e</w:t>
      </w:r>
      <w:proofErr w:type="spellEnd"/>
      <w:r w:rsidRPr="00B1599B">
        <w:rPr>
          <w:lang w:val="es-ES"/>
        </w:rPr>
        <w:t xml:space="preserve">. sorteos del libro, proclamaciones de alcaldías, concierto o festival al aire libre, apertura de una exhibición de arte). </w:t>
      </w:r>
    </w:p>
    <w:p w14:paraId="470D7BAF" w14:textId="77777777" w:rsidR="00A80454" w:rsidRPr="00B1599B" w:rsidRDefault="00A80454" w:rsidP="00A80454">
      <w:pPr>
        <w:pStyle w:val="ListParagraph"/>
        <w:numPr>
          <w:ilvl w:val="1"/>
          <w:numId w:val="19"/>
        </w:numPr>
        <w:spacing w:after="0"/>
        <w:rPr>
          <w:lang w:val="es-ES"/>
        </w:rPr>
      </w:pPr>
      <w:r w:rsidRPr="00B1599B">
        <w:rPr>
          <w:lang w:val="es-ES"/>
        </w:rPr>
        <w:t xml:space="preserve">Al menos cinco (5) discusiones sobre el libro. </w:t>
      </w:r>
    </w:p>
    <w:p w14:paraId="6B4EB84C" w14:textId="36875AF3" w:rsidR="00A80454" w:rsidRPr="00B1599B" w:rsidRDefault="00A80454" w:rsidP="00A80454">
      <w:pPr>
        <w:pStyle w:val="ListParagraph"/>
        <w:numPr>
          <w:ilvl w:val="1"/>
          <w:numId w:val="19"/>
        </w:numPr>
        <w:spacing w:after="0"/>
        <w:rPr>
          <w:lang w:val="es-ES"/>
        </w:rPr>
      </w:pPr>
      <w:r w:rsidRPr="00B1599B">
        <w:rPr>
          <w:lang w:val="es-ES"/>
        </w:rPr>
        <w:t>Al menos dos (2) presentaciones inspiradas por el contenido y/o temas del libro seleccionado (</w:t>
      </w:r>
      <w:proofErr w:type="spellStart"/>
      <w:r w:rsidRPr="00B1599B">
        <w:rPr>
          <w:lang w:val="es-ES"/>
        </w:rPr>
        <w:t>p.e</w:t>
      </w:r>
      <w:proofErr w:type="spellEnd"/>
      <w:r w:rsidRPr="00B1599B">
        <w:rPr>
          <w:lang w:val="es-ES"/>
        </w:rPr>
        <w:t xml:space="preserve">. una sesión de preguntas y respuestas presencial o virtual con un autor incluido en </w:t>
      </w:r>
      <w:r w:rsidR="00BB4819" w:rsidRPr="00B1599B">
        <w:rPr>
          <w:lang w:val="es-ES"/>
        </w:rPr>
        <w:t>NEA Big Read</w:t>
      </w:r>
      <w:r w:rsidRPr="00B1599B">
        <w:rPr>
          <w:lang w:val="es-ES"/>
        </w:rPr>
        <w:t xml:space="preserve"> o un autor de un título de acompañamiento, discusiones de grupo, conferencias, proyecciones cinematográficas). </w:t>
      </w:r>
    </w:p>
    <w:p w14:paraId="46011FA3" w14:textId="77777777" w:rsidR="00A80454" w:rsidRPr="00B1599B" w:rsidRDefault="00A80454" w:rsidP="00A80454">
      <w:pPr>
        <w:pStyle w:val="ListParagraph"/>
        <w:numPr>
          <w:ilvl w:val="1"/>
          <w:numId w:val="19"/>
        </w:numPr>
        <w:spacing w:after="0"/>
        <w:rPr>
          <w:lang w:val="es-ES"/>
        </w:rPr>
      </w:pPr>
      <w:r w:rsidRPr="00B1599B">
        <w:rPr>
          <w:lang w:val="es-ES"/>
        </w:rPr>
        <w:t>Al menos dos (2) proyectos o actividades que involucren a la comunidad y/o respondan creativamente al libro seleccionado o título de acompañamiento (</w:t>
      </w:r>
      <w:proofErr w:type="spellStart"/>
      <w:r w:rsidRPr="00B1599B">
        <w:rPr>
          <w:lang w:val="es-ES"/>
        </w:rPr>
        <w:t>p.e</w:t>
      </w:r>
      <w:proofErr w:type="spellEnd"/>
      <w:r w:rsidRPr="00B1599B">
        <w:rPr>
          <w:lang w:val="es-ES"/>
        </w:rPr>
        <w:t xml:space="preserve">. exhibiciones de arte, </w:t>
      </w:r>
      <w:proofErr w:type="spellStart"/>
      <w:r w:rsidRPr="00B1599B">
        <w:rPr>
          <w:i/>
          <w:lang w:val="es-ES"/>
        </w:rPr>
        <w:t>slams</w:t>
      </w:r>
      <w:proofErr w:type="spellEnd"/>
      <w:r w:rsidRPr="00B1599B">
        <w:rPr>
          <w:lang w:val="es-ES"/>
        </w:rPr>
        <w:t xml:space="preserve"> de poesía, presentaciones teatrales o musicales, talleres y concursos de escritura y eventos de narrativa en la comunidad). </w:t>
      </w:r>
    </w:p>
    <w:p w14:paraId="34279CF0" w14:textId="77777777" w:rsidR="00A80454" w:rsidRPr="00B1599B" w:rsidRDefault="00A80454" w:rsidP="00A80454">
      <w:pPr>
        <w:spacing w:after="0"/>
        <w:ind w:left="1080"/>
        <w:rPr>
          <w:lang w:val="es-ES"/>
        </w:rPr>
      </w:pPr>
      <w:r w:rsidRPr="00B1599B">
        <w:rPr>
          <w:lang w:val="es-ES"/>
        </w:rPr>
        <w:t xml:space="preserve">Nota: Los tipos de eventos pueden combinarse.  Por ejemplo, un evento de inauguración puede incluir una sesión de presentación y una discusión sobre el libro. </w:t>
      </w:r>
    </w:p>
    <w:p w14:paraId="6EBC6C2A" w14:textId="77777777" w:rsidR="00A80454" w:rsidRPr="00B1599B" w:rsidRDefault="00A80454" w:rsidP="00A80454">
      <w:pPr>
        <w:spacing w:after="0"/>
        <w:ind w:left="810" w:hanging="450"/>
        <w:rPr>
          <w:rFonts w:eastAsia="Times New Roman" w:cs="Times New Roman"/>
          <w:lang w:val="es-ES"/>
        </w:rPr>
      </w:pPr>
      <w:r w:rsidRPr="00B1599B">
        <w:rPr>
          <w:lang w:val="es-ES"/>
        </w:rPr>
        <w:t xml:space="preserve">3.    </w:t>
      </w:r>
      <w:r w:rsidRPr="00B1599B">
        <w:rPr>
          <w:b/>
          <w:bCs/>
          <w:lang w:val="es-ES"/>
        </w:rPr>
        <w:t xml:space="preserve">Se involucre con los representantes comunitarios. </w:t>
      </w:r>
    </w:p>
    <w:p w14:paraId="4D8E8450" w14:textId="77777777" w:rsidR="00A80454" w:rsidRPr="00B1599B" w:rsidRDefault="00A80454" w:rsidP="00A80454">
      <w:pPr>
        <w:pStyle w:val="ListParagraph"/>
        <w:numPr>
          <w:ilvl w:val="1"/>
          <w:numId w:val="19"/>
        </w:numPr>
        <w:spacing w:after="0"/>
        <w:rPr>
          <w:lang w:val="es-ES"/>
        </w:rPr>
      </w:pPr>
      <w:r w:rsidRPr="00B1599B">
        <w:rPr>
          <w:lang w:val="es-ES"/>
        </w:rPr>
        <w:t xml:space="preserve">Los aplicantes deben asociarse con una biblioteca, a menos que el aplicante en sí mismo sea una biblioteca. Los aplicantes de educación superior deben asociarse con una biblioteca que no esté afiliada directamente con su institución. </w:t>
      </w:r>
    </w:p>
    <w:p w14:paraId="6F76D10B" w14:textId="77777777" w:rsidR="00A80454" w:rsidRPr="00B1599B" w:rsidRDefault="00A80454" w:rsidP="00A80454">
      <w:pPr>
        <w:pStyle w:val="ListParagraph"/>
        <w:numPr>
          <w:ilvl w:val="1"/>
          <w:numId w:val="19"/>
        </w:numPr>
        <w:spacing w:after="0"/>
        <w:rPr>
          <w:lang w:val="es-ES"/>
        </w:rPr>
      </w:pPr>
      <w:r w:rsidRPr="00B1599B">
        <w:rPr>
          <w:lang w:val="es-ES"/>
        </w:rPr>
        <w:t xml:space="preserve">Los aplicantes deben asociarse con al menos una organización o grupo comunitario adicional.  Esta asociación debe funcionar para expandir la base existente del aplicante e incluir nuevos participantes con diferentes habilidades, edades, antecedentes culturales, niveles educativos y profesiones. </w:t>
      </w:r>
    </w:p>
    <w:p w14:paraId="3C3E86FC" w14:textId="77777777" w:rsidR="00A80454" w:rsidRPr="00B1599B" w:rsidRDefault="00A80454" w:rsidP="00A80454">
      <w:pPr>
        <w:pStyle w:val="ListParagraph"/>
        <w:numPr>
          <w:ilvl w:val="1"/>
          <w:numId w:val="19"/>
        </w:numPr>
        <w:spacing w:after="0"/>
        <w:rPr>
          <w:lang w:val="es-ES"/>
        </w:rPr>
      </w:pPr>
      <w:r w:rsidRPr="00B1599B">
        <w:rPr>
          <w:lang w:val="es-ES"/>
        </w:rPr>
        <w:t xml:space="preserve">Los aplicantes y socios comunitarios deben promover sus programaciones y unir esfuerzos para garantizar la participación comunitaria, la inclusión y alcanzar a grupos más amplios y diversos. </w:t>
      </w:r>
    </w:p>
    <w:p w14:paraId="45CD5247" w14:textId="77777777" w:rsidR="00A80454" w:rsidRPr="00B1599B" w:rsidRDefault="00A80454" w:rsidP="00A80454">
      <w:pPr>
        <w:pStyle w:val="Heading3"/>
        <w:spacing w:before="0"/>
        <w:rPr>
          <w:lang w:val="es-ES"/>
        </w:rPr>
      </w:pPr>
    </w:p>
    <w:p w14:paraId="70DA5ABC" w14:textId="77777777" w:rsidR="00A80454" w:rsidRDefault="00A80454" w:rsidP="00A80454">
      <w:pPr>
        <w:pStyle w:val="Heading3"/>
        <w:spacing w:before="0"/>
      </w:pPr>
      <w:proofErr w:type="spellStart"/>
      <w:r>
        <w:t>Ejemplos</w:t>
      </w:r>
      <w:proofErr w:type="spellEnd"/>
      <w:r>
        <w:t xml:space="preserve"> de </w:t>
      </w:r>
      <w:proofErr w:type="spellStart"/>
      <w:r>
        <w:t>proyectos</w:t>
      </w:r>
      <w:proofErr w:type="spellEnd"/>
      <w:r>
        <w:t xml:space="preserve"> no </w:t>
      </w:r>
      <w:proofErr w:type="spellStart"/>
      <w:r>
        <w:t>elegibles</w:t>
      </w:r>
      <w:proofErr w:type="spellEnd"/>
    </w:p>
    <w:p w14:paraId="03D7E28D" w14:textId="30E621A4" w:rsidR="00A80454" w:rsidRPr="00B1599B" w:rsidRDefault="00A80454" w:rsidP="00A80454">
      <w:pPr>
        <w:pStyle w:val="ListParagraph"/>
        <w:numPr>
          <w:ilvl w:val="0"/>
          <w:numId w:val="36"/>
        </w:numPr>
        <w:spacing w:after="0"/>
        <w:rPr>
          <w:lang w:val="es-ES"/>
        </w:rPr>
      </w:pPr>
      <w:r w:rsidRPr="00B1599B">
        <w:rPr>
          <w:lang w:val="es-ES"/>
        </w:rPr>
        <w:t xml:space="preserve">Un proyecto que se enfoque únicamente en alfabetización. La alfabetización puede ser un componente de un proyecto de </w:t>
      </w:r>
      <w:r w:rsidR="00BB4819" w:rsidRPr="00B1599B">
        <w:rPr>
          <w:lang w:val="es-ES"/>
        </w:rPr>
        <w:t>NEA Big Read</w:t>
      </w:r>
      <w:r w:rsidRPr="00B1599B">
        <w:rPr>
          <w:lang w:val="es-ES"/>
        </w:rPr>
        <w:t xml:space="preserve">, pero no es la misión del programa. </w:t>
      </w:r>
    </w:p>
    <w:p w14:paraId="0C1ADF44" w14:textId="371CF602" w:rsidR="00A80454" w:rsidRPr="00B1599B" w:rsidRDefault="00A80454" w:rsidP="00A80454">
      <w:pPr>
        <w:pStyle w:val="ListParagraph"/>
        <w:numPr>
          <w:ilvl w:val="0"/>
          <w:numId w:val="36"/>
        </w:numPr>
        <w:spacing w:after="0"/>
        <w:rPr>
          <w:lang w:val="es-ES"/>
        </w:rPr>
      </w:pPr>
      <w:r w:rsidRPr="00B1599B">
        <w:rPr>
          <w:lang w:val="es-ES"/>
        </w:rPr>
        <w:lastRenderedPageBreak/>
        <w:t xml:space="preserve">Un proyecto que se enfoque exclusivamente en un libro que no esté en la lista de libros de </w:t>
      </w:r>
      <w:r w:rsidR="00BB4819" w:rsidRPr="00B1599B">
        <w:rPr>
          <w:lang w:val="es-ES"/>
        </w:rPr>
        <w:t>NEA Big Read</w:t>
      </w:r>
      <w:r w:rsidRPr="00B1599B">
        <w:rPr>
          <w:lang w:val="es-ES"/>
        </w:rPr>
        <w:t xml:space="preserve">. Los aplicantes deben seleccionar un libro de </w:t>
      </w:r>
      <w:r w:rsidR="00BB4819" w:rsidRPr="00B1599B">
        <w:rPr>
          <w:lang w:val="es-ES"/>
        </w:rPr>
        <w:t>NEA Big Read</w:t>
      </w:r>
      <w:r w:rsidRPr="00B1599B">
        <w:rPr>
          <w:lang w:val="es-ES"/>
        </w:rPr>
        <w:t xml:space="preserve">, pero también pueden incluir títulos relacionados a su programación. </w:t>
      </w:r>
    </w:p>
    <w:p w14:paraId="7DF3F556" w14:textId="77777777" w:rsidR="00A80454" w:rsidRPr="00B1599B" w:rsidRDefault="00A80454" w:rsidP="00A80454">
      <w:pPr>
        <w:pStyle w:val="ListParagraph"/>
        <w:numPr>
          <w:ilvl w:val="0"/>
          <w:numId w:val="36"/>
        </w:numPr>
        <w:spacing w:after="0"/>
        <w:rPr>
          <w:rFonts w:eastAsia="Calibri" w:cs="Arial"/>
          <w:lang w:val="es-ES"/>
        </w:rPr>
      </w:pPr>
      <w:r w:rsidRPr="00B1599B">
        <w:rPr>
          <w:lang w:val="es-ES"/>
        </w:rPr>
        <w:t>Proyectos financiados por otra fuente federal.</w:t>
      </w:r>
    </w:p>
    <w:p w14:paraId="1317E8F1" w14:textId="77777777" w:rsidR="00A80454" w:rsidRPr="00B1599B" w:rsidRDefault="00A80454" w:rsidP="00A80454">
      <w:pPr>
        <w:pStyle w:val="ListParagraph"/>
        <w:numPr>
          <w:ilvl w:val="0"/>
          <w:numId w:val="36"/>
        </w:numPr>
        <w:spacing w:after="0"/>
        <w:rPr>
          <w:rFonts w:eastAsia="Calibri" w:cs="Arial"/>
          <w:lang w:val="es-ES"/>
        </w:rPr>
      </w:pPr>
      <w:r w:rsidRPr="00B1599B">
        <w:rPr>
          <w:lang w:val="es-ES"/>
        </w:rPr>
        <w:t>Proyectos con un presupuesto total menor a 10.000$. (Vea debajo de los “Requerimientos de presupuesto”).</w:t>
      </w:r>
    </w:p>
    <w:p w14:paraId="17503367" w14:textId="77777777" w:rsidR="00A80454" w:rsidRPr="00B1599B" w:rsidRDefault="00A80454" w:rsidP="00A80454">
      <w:pPr>
        <w:spacing w:after="0"/>
        <w:rPr>
          <w:rFonts w:eastAsia="Calibri" w:cs="Arial"/>
          <w:lang w:val="es-ES"/>
        </w:rPr>
      </w:pPr>
    </w:p>
    <w:p w14:paraId="7AD0C5B0" w14:textId="77777777" w:rsidR="00A80454" w:rsidRPr="00B1599B" w:rsidRDefault="00A80454" w:rsidP="00A80454">
      <w:pPr>
        <w:pStyle w:val="Heading2"/>
        <w:spacing w:before="0"/>
        <w:rPr>
          <w:lang w:val="es-ES"/>
        </w:rPr>
      </w:pPr>
      <w:r w:rsidRPr="00B1599B">
        <w:rPr>
          <w:lang w:val="es-ES"/>
        </w:rPr>
        <w:t xml:space="preserve">REQUERIMIENTOS DE PRESUPUESTO </w:t>
      </w:r>
    </w:p>
    <w:p w14:paraId="363CF7E2" w14:textId="77777777" w:rsidR="00A80454" w:rsidRPr="00B1599B" w:rsidRDefault="00A80454" w:rsidP="00A80454">
      <w:pPr>
        <w:spacing w:after="0"/>
        <w:rPr>
          <w:lang w:val="es-ES"/>
        </w:rPr>
      </w:pPr>
      <w:r w:rsidRPr="00B1599B">
        <w:rPr>
          <w:b/>
          <w:bCs/>
          <w:lang w:val="es-ES"/>
        </w:rPr>
        <w:t xml:space="preserve">Los aplicantes pueden solicitar subvenciones entre 5.000$ y 20.000$. </w:t>
      </w:r>
      <w:r w:rsidRPr="00B1599B">
        <w:rPr>
          <w:lang w:val="es-ES"/>
        </w:rPr>
        <w:t xml:space="preserve">Estas subvenciones son fondos federales del Fondo Nacional para las Artes (CFDA No. 45.024: Promoción de las Becas de Arte a Organizaciones e Individuos). </w:t>
      </w:r>
    </w:p>
    <w:p w14:paraId="5BFE782F" w14:textId="77777777" w:rsidR="00A80454" w:rsidRPr="00B1599B" w:rsidRDefault="00A80454" w:rsidP="00A80454">
      <w:pPr>
        <w:pStyle w:val="Heading3"/>
        <w:spacing w:before="0"/>
        <w:rPr>
          <w:lang w:val="es-ES"/>
        </w:rPr>
      </w:pPr>
    </w:p>
    <w:p w14:paraId="4C55902B" w14:textId="77777777" w:rsidR="00A80454" w:rsidRPr="00B1599B" w:rsidRDefault="00A80454" w:rsidP="00A80454">
      <w:pPr>
        <w:pStyle w:val="Heading3"/>
        <w:spacing w:before="0"/>
        <w:rPr>
          <w:lang w:val="es-ES"/>
        </w:rPr>
      </w:pPr>
      <w:r w:rsidRPr="00B1599B">
        <w:rPr>
          <w:lang w:val="es-ES"/>
        </w:rPr>
        <w:t>Requerimiento de igualación</w:t>
      </w:r>
    </w:p>
    <w:p w14:paraId="0988AD72" w14:textId="109E463E" w:rsidR="00A80454" w:rsidRPr="00B1599B" w:rsidRDefault="00A80454" w:rsidP="00A80454">
      <w:pPr>
        <w:spacing w:after="0"/>
        <w:rPr>
          <w:lang w:val="es-ES"/>
        </w:rPr>
      </w:pPr>
      <w:r w:rsidRPr="00B1599B">
        <w:rPr>
          <w:lang w:val="es-ES"/>
        </w:rPr>
        <w:t xml:space="preserve">A los aplicantes se les requerirá demostrar fondos coincidentes en una relación 1:1 para el monto solicitado de subvención. (Por ejemplo, si un aplicante solicita una beca de </w:t>
      </w:r>
      <w:r w:rsidR="00BB4819" w:rsidRPr="00B1599B">
        <w:rPr>
          <w:lang w:val="es-ES"/>
        </w:rPr>
        <w:t>NEA Big Read</w:t>
      </w:r>
      <w:r w:rsidRPr="00B1599B">
        <w:rPr>
          <w:lang w:val="es-ES"/>
        </w:rPr>
        <w:t>, el presupuesto total del proyecto debe ser de al menos 20.000$). Los fondos federales no pueden ser usados como una igualación.</w:t>
      </w:r>
    </w:p>
    <w:p w14:paraId="5B72B080" w14:textId="77777777" w:rsidR="00A80454" w:rsidRPr="00B1599B" w:rsidRDefault="00A80454" w:rsidP="00A80454">
      <w:pPr>
        <w:pStyle w:val="Heading3"/>
        <w:spacing w:before="0"/>
        <w:rPr>
          <w:lang w:val="es-ES"/>
        </w:rPr>
      </w:pPr>
    </w:p>
    <w:p w14:paraId="59EA0048" w14:textId="77777777" w:rsidR="00A80454" w:rsidRDefault="00A80454" w:rsidP="00A80454">
      <w:pPr>
        <w:pStyle w:val="Heading3"/>
        <w:spacing w:before="0"/>
      </w:pPr>
      <w:proofErr w:type="spellStart"/>
      <w:r>
        <w:t>Ejemplos</w:t>
      </w:r>
      <w:proofErr w:type="spellEnd"/>
      <w:r>
        <w:t xml:space="preserve"> de </w:t>
      </w:r>
      <w:proofErr w:type="spellStart"/>
      <w:r>
        <w:t>gastos</w:t>
      </w:r>
      <w:proofErr w:type="spellEnd"/>
      <w:r>
        <w:t xml:space="preserve"> </w:t>
      </w:r>
      <w:proofErr w:type="spellStart"/>
      <w:r>
        <w:t>elegibles</w:t>
      </w:r>
      <w:proofErr w:type="spellEnd"/>
    </w:p>
    <w:p w14:paraId="0119A593" w14:textId="77777777" w:rsidR="00A80454" w:rsidRDefault="00A80454" w:rsidP="00A80454">
      <w:pPr>
        <w:pStyle w:val="ListParagraph"/>
        <w:numPr>
          <w:ilvl w:val="0"/>
          <w:numId w:val="39"/>
        </w:numPr>
        <w:spacing w:after="0"/>
      </w:pPr>
      <w:proofErr w:type="spellStart"/>
      <w:r>
        <w:t>Tasas</w:t>
      </w:r>
      <w:proofErr w:type="spellEnd"/>
      <w:r>
        <w:t xml:space="preserve"> de </w:t>
      </w:r>
      <w:proofErr w:type="spellStart"/>
      <w:r>
        <w:t>oradores</w:t>
      </w:r>
      <w:proofErr w:type="spellEnd"/>
      <w:r>
        <w:t xml:space="preserve"> </w:t>
      </w:r>
    </w:p>
    <w:p w14:paraId="4FF19C98" w14:textId="77777777" w:rsidR="00A80454" w:rsidRDefault="00A80454" w:rsidP="00A80454">
      <w:pPr>
        <w:pStyle w:val="ListParagraph"/>
        <w:numPr>
          <w:ilvl w:val="0"/>
          <w:numId w:val="39"/>
        </w:numPr>
        <w:spacing w:after="0"/>
      </w:pPr>
      <w:proofErr w:type="spellStart"/>
      <w:r>
        <w:t>Compras</w:t>
      </w:r>
      <w:proofErr w:type="spellEnd"/>
      <w:r>
        <w:t xml:space="preserve"> de </w:t>
      </w:r>
      <w:proofErr w:type="spellStart"/>
      <w:r>
        <w:t>libros</w:t>
      </w:r>
      <w:proofErr w:type="spellEnd"/>
      <w:r>
        <w:t xml:space="preserve"> </w:t>
      </w:r>
    </w:p>
    <w:p w14:paraId="031142CC" w14:textId="77777777" w:rsidR="00A80454" w:rsidRDefault="00A80454" w:rsidP="00A80454">
      <w:pPr>
        <w:pStyle w:val="ListParagraph"/>
        <w:numPr>
          <w:ilvl w:val="0"/>
          <w:numId w:val="39"/>
        </w:numPr>
        <w:spacing w:after="0"/>
      </w:pPr>
      <w:proofErr w:type="spellStart"/>
      <w:r>
        <w:t>Costos</w:t>
      </w:r>
      <w:proofErr w:type="spellEnd"/>
      <w:r>
        <w:t xml:space="preserve"> de </w:t>
      </w:r>
      <w:proofErr w:type="spellStart"/>
      <w:r>
        <w:t>suministro</w:t>
      </w:r>
      <w:proofErr w:type="spellEnd"/>
    </w:p>
    <w:p w14:paraId="483C474D" w14:textId="77777777" w:rsidR="00A80454" w:rsidRDefault="00A80454" w:rsidP="00A80454">
      <w:pPr>
        <w:pStyle w:val="ListParagraph"/>
        <w:numPr>
          <w:ilvl w:val="0"/>
          <w:numId w:val="39"/>
        </w:numPr>
        <w:spacing w:after="0"/>
      </w:pPr>
      <w:proofErr w:type="spellStart"/>
      <w:r>
        <w:t>Tasas</w:t>
      </w:r>
      <w:proofErr w:type="spellEnd"/>
      <w:r>
        <w:t xml:space="preserve"> </w:t>
      </w:r>
      <w:proofErr w:type="spellStart"/>
      <w:r>
        <w:t>promocionales</w:t>
      </w:r>
      <w:proofErr w:type="spellEnd"/>
      <w:r>
        <w:t xml:space="preserve"> </w:t>
      </w:r>
    </w:p>
    <w:p w14:paraId="4B8841D8" w14:textId="77777777" w:rsidR="00A80454" w:rsidRDefault="00A80454" w:rsidP="00A80454">
      <w:pPr>
        <w:pStyle w:val="ListParagraph"/>
        <w:numPr>
          <w:ilvl w:val="0"/>
          <w:numId w:val="39"/>
        </w:numPr>
        <w:spacing w:after="0"/>
      </w:pPr>
      <w:proofErr w:type="spellStart"/>
      <w:r>
        <w:t>Salarios</w:t>
      </w:r>
      <w:proofErr w:type="spellEnd"/>
      <w:r>
        <w:t xml:space="preserve"> del personal del </w:t>
      </w:r>
      <w:proofErr w:type="spellStart"/>
      <w:r>
        <w:t>proyecto</w:t>
      </w:r>
      <w:proofErr w:type="spellEnd"/>
    </w:p>
    <w:p w14:paraId="4552E963" w14:textId="77777777" w:rsidR="00A80454" w:rsidRDefault="00A80454" w:rsidP="00A80454">
      <w:pPr>
        <w:pStyle w:val="ListParagraph"/>
        <w:numPr>
          <w:ilvl w:val="0"/>
          <w:numId w:val="39"/>
        </w:numPr>
        <w:spacing w:after="0"/>
      </w:pPr>
      <w:proofErr w:type="spellStart"/>
      <w:r>
        <w:t>Alquiler</w:t>
      </w:r>
      <w:proofErr w:type="spellEnd"/>
      <w:r>
        <w:t xml:space="preserve"> de </w:t>
      </w:r>
      <w:proofErr w:type="spellStart"/>
      <w:r>
        <w:t>espacios</w:t>
      </w:r>
      <w:proofErr w:type="spellEnd"/>
      <w:r>
        <w:t xml:space="preserve"> </w:t>
      </w:r>
    </w:p>
    <w:p w14:paraId="18D066B7" w14:textId="77777777" w:rsidR="00A80454" w:rsidRPr="00B1599B" w:rsidRDefault="00A80454" w:rsidP="00A80454">
      <w:pPr>
        <w:pStyle w:val="ListParagraph"/>
        <w:numPr>
          <w:ilvl w:val="0"/>
          <w:numId w:val="39"/>
        </w:numPr>
        <w:spacing w:after="0"/>
        <w:rPr>
          <w:lang w:val="es-ES"/>
        </w:rPr>
      </w:pPr>
      <w:r w:rsidRPr="00B1599B">
        <w:rPr>
          <w:lang w:val="es-ES"/>
        </w:rPr>
        <w:t xml:space="preserve">Otros gastos directamente relacionados y necesarios para conducir su programa comunitario y multidisciplinario. </w:t>
      </w:r>
    </w:p>
    <w:p w14:paraId="0E01359A" w14:textId="77777777" w:rsidR="00A80454" w:rsidRPr="00B1599B" w:rsidRDefault="00A80454" w:rsidP="00A80454">
      <w:pPr>
        <w:spacing w:after="0"/>
        <w:rPr>
          <w:lang w:val="es-ES"/>
        </w:rPr>
      </w:pPr>
    </w:p>
    <w:p w14:paraId="5F72147C" w14:textId="77777777" w:rsidR="00A80454" w:rsidRPr="00B1599B" w:rsidRDefault="00A80454" w:rsidP="00A80454">
      <w:pPr>
        <w:spacing w:after="0"/>
        <w:rPr>
          <w:lang w:val="es-ES"/>
        </w:rPr>
      </w:pPr>
      <w:r w:rsidRPr="00B1599B">
        <w:rPr>
          <w:lang w:val="es-ES"/>
        </w:rPr>
        <w:t xml:space="preserve">Contacte a Arts Midwest en caso de tener cualquier duda sobre gastos elegibles que no estén listados arriba. </w:t>
      </w:r>
    </w:p>
    <w:p w14:paraId="3688B416" w14:textId="77777777" w:rsidR="00A80454" w:rsidRPr="00B1599B" w:rsidRDefault="00A80454" w:rsidP="00A80454">
      <w:pPr>
        <w:pStyle w:val="Heading3"/>
        <w:spacing w:before="0"/>
        <w:rPr>
          <w:lang w:val="es-ES"/>
        </w:rPr>
      </w:pPr>
    </w:p>
    <w:p w14:paraId="35717E12" w14:textId="77777777" w:rsidR="00A80454" w:rsidRPr="007D33CD" w:rsidRDefault="00A80454" w:rsidP="00A80454">
      <w:pPr>
        <w:pStyle w:val="Heading3"/>
        <w:spacing w:before="0"/>
        <w:rPr>
          <w:lang w:val="es-ES"/>
        </w:rPr>
      </w:pPr>
      <w:r w:rsidRPr="007D33CD">
        <w:rPr>
          <w:lang w:val="es-ES"/>
        </w:rPr>
        <w:t>Ejemplos de gastos no elegibles</w:t>
      </w:r>
    </w:p>
    <w:p w14:paraId="5DFE365A" w14:textId="77777777" w:rsidR="00A80454" w:rsidRPr="00B1599B" w:rsidRDefault="00A80454" w:rsidP="00A80454">
      <w:pPr>
        <w:spacing w:after="0"/>
        <w:rPr>
          <w:lang w:val="es-ES"/>
        </w:rPr>
      </w:pPr>
      <w:r w:rsidRPr="00B1599B">
        <w:rPr>
          <w:lang w:val="es-ES"/>
        </w:rPr>
        <w:t xml:space="preserve">Como programa de financiamiento Federal, </w:t>
      </w:r>
      <w:hyperlink r:id="rId34" w:history="1">
        <w:r w:rsidRPr="00B1599B">
          <w:rPr>
            <w:rStyle w:val="Hyperlink"/>
            <w:lang w:val="es-ES"/>
          </w:rPr>
          <w:t>el uso no permitido</w:t>
        </w:r>
      </w:hyperlink>
      <w:r w:rsidRPr="00B1599B">
        <w:rPr>
          <w:lang w:val="es-ES"/>
        </w:rPr>
        <w:t xml:space="preserve"> incluye, aunque sin limitarse a ello: </w:t>
      </w:r>
    </w:p>
    <w:p w14:paraId="7C781546" w14:textId="77777777" w:rsidR="00A80454" w:rsidRDefault="00A80454" w:rsidP="00A80454">
      <w:pPr>
        <w:pStyle w:val="ListParagraph"/>
        <w:numPr>
          <w:ilvl w:val="0"/>
          <w:numId w:val="40"/>
        </w:numPr>
        <w:spacing w:after="0"/>
      </w:pPr>
      <w:proofErr w:type="spellStart"/>
      <w:r>
        <w:t>Refrigerios</w:t>
      </w:r>
      <w:proofErr w:type="spellEnd"/>
      <w:r>
        <w:t xml:space="preserve">, </w:t>
      </w:r>
      <w:proofErr w:type="spellStart"/>
      <w:r>
        <w:t>exenciones</w:t>
      </w:r>
      <w:proofErr w:type="spellEnd"/>
      <w:r>
        <w:t xml:space="preserve">, </w:t>
      </w:r>
      <w:proofErr w:type="spellStart"/>
      <w:r>
        <w:t>alimentos</w:t>
      </w:r>
      <w:proofErr w:type="spellEnd"/>
      <w:r>
        <w:t xml:space="preserve"> y alcohol</w:t>
      </w:r>
    </w:p>
    <w:p w14:paraId="25D524EE" w14:textId="77777777" w:rsidR="00A80454" w:rsidRDefault="00A80454" w:rsidP="00A80454">
      <w:pPr>
        <w:pStyle w:val="ListParagraph"/>
        <w:numPr>
          <w:ilvl w:val="0"/>
          <w:numId w:val="40"/>
        </w:numPr>
        <w:spacing w:after="0"/>
      </w:pPr>
      <w:proofErr w:type="spellStart"/>
      <w:r>
        <w:t>Becas</w:t>
      </w:r>
      <w:proofErr w:type="spellEnd"/>
      <w:r>
        <w:t xml:space="preserve"> o </w:t>
      </w:r>
      <w:proofErr w:type="spellStart"/>
      <w:r>
        <w:t>premios</w:t>
      </w:r>
      <w:proofErr w:type="spellEnd"/>
      <w:r>
        <w:t xml:space="preserve"> </w:t>
      </w:r>
      <w:proofErr w:type="spellStart"/>
      <w:r>
        <w:t>en</w:t>
      </w:r>
      <w:proofErr w:type="spellEnd"/>
      <w:r>
        <w:t xml:space="preserve"> </w:t>
      </w:r>
      <w:proofErr w:type="spellStart"/>
      <w:r>
        <w:t>efectivo</w:t>
      </w:r>
      <w:proofErr w:type="spellEnd"/>
    </w:p>
    <w:p w14:paraId="7CF673BB" w14:textId="77777777" w:rsidR="00A80454" w:rsidRPr="00B1599B" w:rsidRDefault="00A80454" w:rsidP="00A80454">
      <w:pPr>
        <w:pStyle w:val="ListParagraph"/>
        <w:numPr>
          <w:ilvl w:val="0"/>
          <w:numId w:val="40"/>
        </w:numPr>
        <w:spacing w:after="0"/>
        <w:rPr>
          <w:rFonts w:eastAsia="Georgia" w:cs="Georgia"/>
          <w:color w:val="808080" w:themeColor="background1" w:themeShade="80"/>
          <w:lang w:val="es-ES"/>
        </w:rPr>
      </w:pPr>
      <w:r w:rsidRPr="00B1599B">
        <w:rPr>
          <w:color w:val="808080" w:themeColor="background1" w:themeShade="80"/>
          <w:lang w:val="es-ES"/>
        </w:rPr>
        <w:lastRenderedPageBreak/>
        <w:t>Pago de instalaciones, compra de equipos capitales o gastos administrativos que no estén asociados al proyecto.</w:t>
      </w:r>
    </w:p>
    <w:p w14:paraId="15C2D2C2" w14:textId="77777777" w:rsidR="00A80454" w:rsidRPr="00B1599B" w:rsidRDefault="00A80454" w:rsidP="00A80454">
      <w:pPr>
        <w:pStyle w:val="ListParagraph"/>
        <w:numPr>
          <w:ilvl w:val="0"/>
          <w:numId w:val="40"/>
        </w:numPr>
        <w:spacing w:after="0"/>
        <w:rPr>
          <w:rFonts w:eastAsia="Georgia" w:cs="Georgia"/>
          <w:color w:val="808080" w:themeColor="background1" w:themeShade="80"/>
          <w:lang w:val="es-ES"/>
        </w:rPr>
      </w:pPr>
      <w:r w:rsidRPr="00B1599B">
        <w:rPr>
          <w:color w:val="808080" w:themeColor="background1" w:themeShade="80"/>
          <w:lang w:val="es-ES"/>
        </w:rPr>
        <w:t>Costos superpuestos de proyectos entre subvenciones federales, ya sean recibidas directamente de una agencia federal, o indirectamente mediante una agencia estatal u otra entidad.</w:t>
      </w:r>
    </w:p>
    <w:p w14:paraId="6E1C1FD6" w14:textId="77777777" w:rsidR="00A80454" w:rsidRPr="00B1599B" w:rsidRDefault="00A80454" w:rsidP="00A80454">
      <w:pPr>
        <w:pStyle w:val="ListParagraph"/>
        <w:numPr>
          <w:ilvl w:val="0"/>
          <w:numId w:val="40"/>
        </w:numPr>
        <w:spacing w:after="0"/>
        <w:rPr>
          <w:rFonts w:eastAsia="Georgia" w:cs="Georgia"/>
          <w:color w:val="808080" w:themeColor="background1" w:themeShade="80"/>
          <w:lang w:val="es-ES"/>
        </w:rPr>
      </w:pPr>
      <w:r w:rsidRPr="00B1599B">
        <w:rPr>
          <w:color w:val="808080" w:themeColor="background1" w:themeShade="80"/>
          <w:lang w:val="es-ES"/>
        </w:rPr>
        <w:t>Costos de entretenimiento, tales como fiestas de inauguración, recepciones o recolectas de fondos diseñadas para recolectar fondos para su propia organización y en nombre de otra persona, organización o causa.</w:t>
      </w:r>
    </w:p>
    <w:p w14:paraId="47FE39E5" w14:textId="77777777" w:rsidR="00A80454" w:rsidRPr="00B1599B" w:rsidRDefault="00A80454" w:rsidP="00A80454">
      <w:pPr>
        <w:pStyle w:val="ListParagraph"/>
        <w:numPr>
          <w:ilvl w:val="0"/>
          <w:numId w:val="40"/>
        </w:numPr>
        <w:spacing w:after="0"/>
        <w:rPr>
          <w:rFonts w:eastAsia="Georgia" w:cs="Georgia"/>
          <w:color w:val="808080" w:themeColor="background1" w:themeShade="80"/>
          <w:lang w:val="es-ES"/>
        </w:rPr>
      </w:pPr>
      <w:r w:rsidRPr="00B1599B">
        <w:rPr>
          <w:color w:val="808080" w:themeColor="background1" w:themeShade="80"/>
          <w:lang w:val="es-ES"/>
        </w:rPr>
        <w:t>Programas restringidos a la membresía de cualquier organización: los programas deben ser promovidos y estar disponibles para el público en general.</w:t>
      </w:r>
    </w:p>
    <w:p w14:paraId="7EFFE86B" w14:textId="77777777" w:rsidR="00A80454" w:rsidRPr="00B1599B" w:rsidRDefault="00A80454" w:rsidP="00A80454">
      <w:pPr>
        <w:pStyle w:val="Heading2"/>
        <w:spacing w:before="0"/>
        <w:rPr>
          <w:lang w:val="es-ES"/>
        </w:rPr>
      </w:pPr>
    </w:p>
    <w:p w14:paraId="3A845618" w14:textId="77777777" w:rsidR="00A80454" w:rsidRPr="00B1599B" w:rsidRDefault="00A80454" w:rsidP="00A80454">
      <w:pPr>
        <w:pStyle w:val="Heading2"/>
        <w:spacing w:before="0"/>
        <w:rPr>
          <w:lang w:val="es-ES"/>
        </w:rPr>
      </w:pPr>
      <w:r w:rsidRPr="00B1599B">
        <w:rPr>
          <w:lang w:val="es-ES"/>
        </w:rPr>
        <w:t>Criterios de selección</w:t>
      </w:r>
    </w:p>
    <w:p w14:paraId="01E7AF10" w14:textId="77777777" w:rsidR="00A80454" w:rsidRPr="00B1599B" w:rsidRDefault="00A80454" w:rsidP="00A80454">
      <w:pPr>
        <w:spacing w:after="0"/>
        <w:rPr>
          <w:lang w:val="es-ES"/>
        </w:rPr>
      </w:pPr>
      <w:r w:rsidRPr="00B1599B">
        <w:rPr>
          <w:lang w:val="es-ES"/>
        </w:rPr>
        <w:t>Las aplicaciones serán revisadas por un grupo de asesoría independiente, compuesto por un grupo diverso de expertos en artes y literatura, además de otros individuos con un amplio conocimiento sobre los programas comunitarios. El grupo cambia anualmente.</w:t>
      </w:r>
    </w:p>
    <w:p w14:paraId="3033B235" w14:textId="77777777" w:rsidR="00A80454" w:rsidRPr="00B1599B" w:rsidRDefault="00A80454" w:rsidP="00A80454">
      <w:pPr>
        <w:spacing w:after="0"/>
        <w:rPr>
          <w:lang w:val="es-ES"/>
        </w:rPr>
      </w:pPr>
    </w:p>
    <w:p w14:paraId="4A487A57" w14:textId="77777777" w:rsidR="00A80454" w:rsidRPr="00B1599B" w:rsidRDefault="00A80454" w:rsidP="00A80454">
      <w:pPr>
        <w:spacing w:after="0"/>
        <w:rPr>
          <w:lang w:val="es-ES"/>
        </w:rPr>
      </w:pPr>
      <w:r w:rsidRPr="00B1599B">
        <w:rPr>
          <w:lang w:val="es-ES"/>
        </w:rPr>
        <w:t xml:space="preserve">Los becarios son seleccionados con base en: </w:t>
      </w:r>
    </w:p>
    <w:p w14:paraId="598A3957" w14:textId="17C06B5E" w:rsidR="00A80454" w:rsidRPr="00B1599B" w:rsidRDefault="00A80454" w:rsidP="00A80454">
      <w:pPr>
        <w:pStyle w:val="ListParagraph"/>
        <w:numPr>
          <w:ilvl w:val="0"/>
          <w:numId w:val="42"/>
        </w:numPr>
        <w:spacing w:after="0"/>
        <w:rPr>
          <w:lang w:val="es-ES"/>
        </w:rPr>
      </w:pPr>
      <w:r w:rsidRPr="00B1599B">
        <w:rPr>
          <w:b/>
          <w:lang w:val="es-ES"/>
        </w:rPr>
        <w:t>La excelencia artística y el mérito de la programación</w:t>
      </w:r>
      <w:r w:rsidRPr="00B1599B">
        <w:rPr>
          <w:lang w:val="es-ES"/>
        </w:rPr>
        <w:t xml:space="preserve">. El grupo revisará la relevancia y el razonamiento del libro seleccionado para </w:t>
      </w:r>
      <w:r w:rsidR="00BB4819" w:rsidRPr="00B1599B">
        <w:rPr>
          <w:lang w:val="es-ES"/>
        </w:rPr>
        <w:t>NEA Big Read</w:t>
      </w:r>
      <w:r w:rsidRPr="00B1599B">
        <w:rPr>
          <w:lang w:val="es-ES"/>
        </w:rPr>
        <w:t xml:space="preserve"> y (de ser aplicable) cualquier título de acompañamiento, además de la calidad de los programas literarios diversos e imaginativos a llevar a cabo en una variedad de espacios accesibles que aborden los temas, la escritura y el contenido del libro seleccionado para </w:t>
      </w:r>
      <w:r w:rsidR="00BB4819" w:rsidRPr="00B1599B">
        <w:rPr>
          <w:lang w:val="es-ES"/>
        </w:rPr>
        <w:t>NEA Big Read</w:t>
      </w:r>
      <w:r w:rsidRPr="00B1599B">
        <w:rPr>
          <w:lang w:val="es-ES"/>
        </w:rPr>
        <w:t xml:space="preserve">, además de que cumpla con los requerimientos de la programación. </w:t>
      </w:r>
    </w:p>
    <w:p w14:paraId="26C6A15D" w14:textId="77777777" w:rsidR="00A80454" w:rsidRPr="00B1599B" w:rsidRDefault="00A80454" w:rsidP="00A80454">
      <w:pPr>
        <w:pStyle w:val="ListParagraph"/>
        <w:numPr>
          <w:ilvl w:val="0"/>
          <w:numId w:val="41"/>
        </w:numPr>
        <w:spacing w:after="0"/>
        <w:rPr>
          <w:lang w:val="es-ES"/>
        </w:rPr>
      </w:pPr>
      <w:r w:rsidRPr="00B1599B">
        <w:rPr>
          <w:b/>
          <w:lang w:val="es-ES"/>
        </w:rPr>
        <w:t>Profundidad del compromiso de la audiencia</w:t>
      </w:r>
      <w:r w:rsidRPr="00B1599B">
        <w:rPr>
          <w:lang w:val="es-ES"/>
        </w:rPr>
        <w:t xml:space="preserve">. </w:t>
      </w:r>
      <w:r w:rsidRPr="00B1599B">
        <w:rPr>
          <w:color w:val="808080" w:themeColor="background1" w:themeShade="80"/>
          <w:lang w:val="es-ES"/>
        </w:rPr>
        <w:t xml:space="preserve">El grupo considerará la relevancia y profundidad del involucramiento con individuos y organizaciones que le asistirán con el desarrollo del programa y la ampliación de la participación de la audiencia más allá de la base constitutiva primaria del aplicante. El grupo también considerará los esfuerzos para involucrar a audiencias de diferentes habilidades, edades, antecedentes culturales, niveles educativos, razas, etnias y profesiones como socios y participantes. </w:t>
      </w:r>
    </w:p>
    <w:p w14:paraId="2D292FB3" w14:textId="77777777" w:rsidR="00A80454" w:rsidRPr="00B1599B" w:rsidRDefault="00A80454" w:rsidP="00A80454">
      <w:pPr>
        <w:pStyle w:val="ListParagraph"/>
        <w:numPr>
          <w:ilvl w:val="0"/>
          <w:numId w:val="41"/>
        </w:numPr>
        <w:spacing w:after="0"/>
        <w:rPr>
          <w:lang w:val="es-ES"/>
        </w:rPr>
      </w:pPr>
      <w:r w:rsidRPr="00B1599B">
        <w:rPr>
          <w:b/>
          <w:lang w:val="es-ES"/>
        </w:rPr>
        <w:t>Diversidad, equidad, inclusión y accesibilidad</w:t>
      </w:r>
      <w:r w:rsidRPr="00B1599B">
        <w:rPr>
          <w:lang w:val="es-ES"/>
        </w:rPr>
        <w:t xml:space="preserve">. El grupo evaluará el compromiso del aplicante con la diversidad, igualdad, inclusión y acceso, y que se relacionen con el proyecto propuesto, incluyendo un diseño de accesibilidad y servicios para personas con discapacidades, además de la posibilidad de alcanzar una variedad de audiencias, trabajar con distintos socios, etc. </w:t>
      </w:r>
    </w:p>
    <w:p w14:paraId="2017A15F" w14:textId="79A03E96" w:rsidR="00A80454" w:rsidRPr="00B1599B" w:rsidRDefault="00A80454" w:rsidP="00A80454">
      <w:pPr>
        <w:pStyle w:val="ListParagraph"/>
        <w:numPr>
          <w:ilvl w:val="0"/>
          <w:numId w:val="43"/>
        </w:numPr>
        <w:spacing w:after="0"/>
        <w:rPr>
          <w:lang w:val="es-ES"/>
        </w:rPr>
      </w:pPr>
      <w:r w:rsidRPr="00B1599B">
        <w:rPr>
          <w:b/>
          <w:lang w:val="es-ES"/>
        </w:rPr>
        <w:t>La habilidad y capacidad para llevar a cabo el proyecto</w:t>
      </w:r>
      <w:r w:rsidRPr="00B1599B">
        <w:rPr>
          <w:lang w:val="es-ES"/>
        </w:rPr>
        <w:t xml:space="preserve">. El grupo considerará la habilidad del aplicante para la gestión e implementación del programa de </w:t>
      </w:r>
      <w:r w:rsidR="00BB4819" w:rsidRPr="00B1599B">
        <w:rPr>
          <w:lang w:val="es-ES"/>
        </w:rPr>
        <w:t>NEA Big Read</w:t>
      </w:r>
      <w:r w:rsidRPr="00B1599B">
        <w:rPr>
          <w:lang w:val="es-ES"/>
        </w:rPr>
        <w:t xml:space="preserve">. El grupo considerará la capacidad organizacional, el calendario planificado, la participación del personal apropiado y un plan de presupuesto razonable con la igualdad 1:1 requerida. </w:t>
      </w:r>
    </w:p>
    <w:p w14:paraId="45968DF5" w14:textId="77777777" w:rsidR="00A80454" w:rsidRPr="007D33CD" w:rsidRDefault="00A80454" w:rsidP="00A80454">
      <w:pPr>
        <w:pStyle w:val="Heading2"/>
        <w:rPr>
          <w:lang w:val="es-ES"/>
        </w:rPr>
      </w:pPr>
      <w:r w:rsidRPr="007D33CD">
        <w:rPr>
          <w:lang w:val="es-ES"/>
        </w:rPr>
        <w:lastRenderedPageBreak/>
        <w:t xml:space="preserve">Expectativas de los becarios </w:t>
      </w:r>
    </w:p>
    <w:p w14:paraId="3BD0BEAE" w14:textId="590DCE21" w:rsidR="00A80454" w:rsidRDefault="00A80454" w:rsidP="00A80454">
      <w:pPr>
        <w:spacing w:after="0"/>
      </w:pPr>
      <w:r w:rsidRPr="00B1599B">
        <w:rPr>
          <w:lang w:val="es-ES"/>
        </w:rPr>
        <w:t xml:space="preserve">En caso de ser becados, los aplicantes serán responsables de proveer a Arts Midwest todas las agendas, reportes y otros materiales requeridos. Para obtener más información, </w:t>
      </w:r>
      <w:hyperlink r:id="rId35" w:history="1">
        <w:r w:rsidRPr="00B1599B">
          <w:rPr>
            <w:rStyle w:val="Hyperlink"/>
            <w:lang w:val="es-ES"/>
          </w:rPr>
          <w:t>por favor revise el acuerdo de la beca</w:t>
        </w:r>
      </w:hyperlink>
      <w:r w:rsidRPr="00B1599B">
        <w:rPr>
          <w:lang w:val="es-ES"/>
        </w:rPr>
        <w:t xml:space="preserve">. </w:t>
      </w:r>
      <w:r>
        <w:t xml:space="preserve">Por </w:t>
      </w:r>
      <w:proofErr w:type="spellStart"/>
      <w:r>
        <w:t>ejemplo</w:t>
      </w:r>
      <w:proofErr w:type="spellEnd"/>
      <w:r>
        <w:t xml:space="preserve">, a </w:t>
      </w:r>
      <w:proofErr w:type="spellStart"/>
      <w:r>
        <w:t>los</w:t>
      </w:r>
      <w:proofErr w:type="spellEnd"/>
      <w:r>
        <w:t xml:space="preserve"> </w:t>
      </w:r>
      <w:proofErr w:type="spellStart"/>
      <w:r>
        <w:t>becarios</w:t>
      </w:r>
      <w:proofErr w:type="spellEnd"/>
      <w:r>
        <w:t xml:space="preserve"> se les </w:t>
      </w:r>
      <w:proofErr w:type="spellStart"/>
      <w:r>
        <w:t>requerirá</w:t>
      </w:r>
      <w:proofErr w:type="spellEnd"/>
      <w:r>
        <w:t xml:space="preserve"> que: </w:t>
      </w:r>
    </w:p>
    <w:p w14:paraId="522FE869" w14:textId="77777777" w:rsidR="00A80454" w:rsidRPr="00B1599B" w:rsidRDefault="00A80454" w:rsidP="00A80454">
      <w:pPr>
        <w:pStyle w:val="ListParagraph"/>
        <w:numPr>
          <w:ilvl w:val="0"/>
          <w:numId w:val="47"/>
        </w:numPr>
        <w:spacing w:after="0"/>
        <w:rPr>
          <w:lang w:val="es-ES"/>
        </w:rPr>
      </w:pPr>
      <w:r w:rsidRPr="00B1599B">
        <w:rPr>
          <w:lang w:val="es-ES"/>
        </w:rPr>
        <w:t xml:space="preserve">Informen a Arts Midwest sobre cualquier cambio en las fechas de inicio o finalización del programa. </w:t>
      </w:r>
    </w:p>
    <w:p w14:paraId="12F3DDC3" w14:textId="77777777" w:rsidR="00A80454" w:rsidRPr="00B1599B" w:rsidRDefault="00A80454" w:rsidP="00A80454">
      <w:pPr>
        <w:pStyle w:val="ListParagraph"/>
        <w:numPr>
          <w:ilvl w:val="0"/>
          <w:numId w:val="47"/>
        </w:numPr>
        <w:spacing w:after="0"/>
        <w:rPr>
          <w:lang w:val="es-ES"/>
        </w:rPr>
      </w:pPr>
      <w:r w:rsidRPr="00B1599B">
        <w:rPr>
          <w:lang w:val="es-ES"/>
        </w:rPr>
        <w:t xml:space="preserve">Proporcionen a Arts Midwest una agenda inicial de involucramiento, a no más de 30 días antes de la fecha de inicio programada. </w:t>
      </w:r>
    </w:p>
    <w:p w14:paraId="308F3E9C" w14:textId="77777777" w:rsidR="00A80454" w:rsidRPr="00B1599B" w:rsidRDefault="00A80454" w:rsidP="00A80454">
      <w:pPr>
        <w:pStyle w:val="ListParagraph"/>
        <w:numPr>
          <w:ilvl w:val="0"/>
          <w:numId w:val="47"/>
        </w:numPr>
        <w:spacing w:after="0"/>
        <w:rPr>
          <w:lang w:val="es-ES"/>
        </w:rPr>
      </w:pPr>
      <w:r w:rsidRPr="00B1599B">
        <w:rPr>
          <w:lang w:val="es-ES"/>
        </w:rPr>
        <w:t xml:space="preserve">Entreguen a Arts Midwest un reporte final dentro de los 45 días luego de la finalización de la programación. Esto incluye un presupuesto final, números de asistencia y respuestas narrativas. </w:t>
      </w:r>
    </w:p>
    <w:p w14:paraId="0261A611" w14:textId="77777777" w:rsidR="00A80454" w:rsidRPr="00B1599B" w:rsidRDefault="00A80454" w:rsidP="00A80454">
      <w:pPr>
        <w:pStyle w:val="ListParagraph"/>
        <w:numPr>
          <w:ilvl w:val="0"/>
          <w:numId w:val="47"/>
        </w:numPr>
        <w:spacing w:after="0"/>
        <w:rPr>
          <w:lang w:val="es-ES"/>
        </w:rPr>
      </w:pPr>
      <w:r w:rsidRPr="00B1599B">
        <w:rPr>
          <w:lang w:val="es-ES"/>
        </w:rPr>
        <w:t xml:space="preserve">Utilicen el monto total de la beca y la igualación 1:1 antes de la entrega del presupuesto final. </w:t>
      </w:r>
    </w:p>
    <w:p w14:paraId="772C80E9" w14:textId="77777777" w:rsidR="00A80454" w:rsidRPr="00B1599B" w:rsidRDefault="00A80454" w:rsidP="00A80454">
      <w:pPr>
        <w:pStyle w:val="ListParagraph"/>
        <w:numPr>
          <w:ilvl w:val="0"/>
          <w:numId w:val="47"/>
        </w:numPr>
        <w:spacing w:after="0"/>
        <w:rPr>
          <w:lang w:val="es-ES"/>
        </w:rPr>
      </w:pPr>
      <w:r w:rsidRPr="00B1599B">
        <w:rPr>
          <w:lang w:val="es-ES"/>
        </w:rPr>
        <w:t xml:space="preserve">Provean acceso a programas y eventos en caso de que Arts Midwest decida que quiere llevar a cabo una visita durante al proyecto. </w:t>
      </w:r>
    </w:p>
    <w:p w14:paraId="015A6755" w14:textId="77777777" w:rsidR="00A80454" w:rsidRPr="00B1599B" w:rsidRDefault="00A80454" w:rsidP="00A80454">
      <w:pPr>
        <w:spacing w:after="0"/>
        <w:rPr>
          <w:lang w:val="es-ES"/>
        </w:rPr>
      </w:pPr>
      <w:r w:rsidRPr="00B1599B">
        <w:rPr>
          <w:lang w:val="es-ES"/>
        </w:rPr>
        <w:br w:type="page"/>
      </w:r>
    </w:p>
    <w:p w14:paraId="043AD5AA" w14:textId="77777777" w:rsidR="00A80454" w:rsidRPr="00B1599B" w:rsidRDefault="00A80454" w:rsidP="00A80454">
      <w:pPr>
        <w:pStyle w:val="Heading1"/>
        <w:rPr>
          <w:lang w:val="es-ES"/>
        </w:rPr>
      </w:pPr>
      <w:r w:rsidRPr="00B1599B">
        <w:rPr>
          <w:lang w:val="es-ES"/>
        </w:rPr>
        <w:lastRenderedPageBreak/>
        <w:t>Prepare su aplicación</w:t>
      </w:r>
    </w:p>
    <w:p w14:paraId="60238D8F" w14:textId="77777777" w:rsidR="00A80454" w:rsidRPr="00B1599B" w:rsidRDefault="00A80454" w:rsidP="00A80454">
      <w:pPr>
        <w:spacing w:after="0"/>
        <w:rPr>
          <w:lang w:val="es-ES"/>
        </w:rPr>
      </w:pPr>
      <w:r w:rsidRPr="00B1599B">
        <w:rPr>
          <w:lang w:val="es-ES"/>
        </w:rPr>
        <w:t xml:space="preserve">Entregue su Disposición para aplicar y Aplicación mediante este formulario. Por favor, tenga en cuenta que hay una opción para guardar y completar la aplicación en otro momento. Podrá agregar colaboradores en el portal de las becas para que pueda trabajar en equipo durante la aplicación. </w:t>
      </w:r>
    </w:p>
    <w:p w14:paraId="4EFA9221" w14:textId="77777777" w:rsidR="00A80454" w:rsidRPr="00B1599B" w:rsidRDefault="00A80454" w:rsidP="00A80454">
      <w:pPr>
        <w:spacing w:after="0"/>
        <w:rPr>
          <w:lang w:val="es-ES"/>
        </w:rPr>
      </w:pPr>
    </w:p>
    <w:p w14:paraId="7DC4DB25" w14:textId="77777777" w:rsidR="00A80454" w:rsidRPr="00B1599B" w:rsidRDefault="00A80454" w:rsidP="00A80454">
      <w:pPr>
        <w:spacing w:after="0"/>
        <w:rPr>
          <w:lang w:val="es-ES"/>
        </w:rPr>
      </w:pPr>
      <w:r w:rsidRPr="00B1599B">
        <w:rPr>
          <w:lang w:val="es-ES"/>
        </w:rPr>
        <w:t xml:space="preserve">Haga clic aquí para comenzar. </w:t>
      </w:r>
    </w:p>
    <w:p w14:paraId="04180E82" w14:textId="77777777" w:rsidR="00A80454" w:rsidRPr="00B1599B" w:rsidRDefault="00A80454" w:rsidP="00A80454">
      <w:pPr>
        <w:spacing w:after="0"/>
        <w:rPr>
          <w:lang w:val="es-ES"/>
        </w:rPr>
      </w:pPr>
    </w:p>
    <w:p w14:paraId="29F152A4" w14:textId="77777777" w:rsidR="00A80454" w:rsidRPr="00B1599B" w:rsidRDefault="00A80454" w:rsidP="00A80454">
      <w:pPr>
        <w:spacing w:after="0"/>
        <w:rPr>
          <w:rFonts w:eastAsia="Georgia" w:cs="Georgia"/>
          <w:lang w:val="es-ES"/>
        </w:rPr>
      </w:pPr>
      <w:r w:rsidRPr="00B1599B">
        <w:rPr>
          <w:lang w:val="es-ES"/>
        </w:rPr>
        <w:t xml:space="preserve">El registro de la cuenta online y proceso de aplicación le solicitará la siguiente información: </w:t>
      </w:r>
    </w:p>
    <w:p w14:paraId="29FC2702" w14:textId="77777777" w:rsidR="00A80454" w:rsidRPr="00B1599B" w:rsidRDefault="00A80454" w:rsidP="00A80454">
      <w:pPr>
        <w:spacing w:after="0"/>
        <w:rPr>
          <w:rFonts w:eastAsia="Georgia" w:cs="Georgia"/>
          <w:lang w:val="es-ES"/>
        </w:rPr>
      </w:pPr>
    </w:p>
    <w:p w14:paraId="497151DD" w14:textId="77777777" w:rsidR="00A80454" w:rsidRPr="005F3A91" w:rsidRDefault="00A80454" w:rsidP="00A80454">
      <w:pPr>
        <w:pStyle w:val="Heading2"/>
        <w:spacing w:before="0"/>
        <w:rPr>
          <w:rFonts w:ascii="Calibri Light" w:eastAsia="Calibri Light" w:hAnsi="Calibri Light" w:cs="Calibri Light"/>
          <w:color w:val="2E74B5"/>
          <w:sz w:val="32"/>
          <w:szCs w:val="32"/>
        </w:rPr>
      </w:pPr>
      <w:r>
        <w:t xml:space="preserve">Información del registro de cuenta </w:t>
      </w:r>
    </w:p>
    <w:p w14:paraId="1B5E78D5" w14:textId="77777777" w:rsidR="00A80454" w:rsidRPr="00B1599B" w:rsidRDefault="00A80454" w:rsidP="00A80454">
      <w:pPr>
        <w:pStyle w:val="ListParagraph"/>
        <w:numPr>
          <w:ilvl w:val="0"/>
          <w:numId w:val="44"/>
        </w:numPr>
        <w:spacing w:after="0"/>
        <w:rPr>
          <w:rFonts w:eastAsia="Georgia" w:cs="Georgia"/>
          <w:color w:val="808080" w:themeColor="background1" w:themeShade="80"/>
          <w:lang w:val="es-ES"/>
        </w:rPr>
      </w:pPr>
      <w:r w:rsidRPr="00B1599B">
        <w:rPr>
          <w:color w:val="808080" w:themeColor="background1" w:themeShade="80"/>
          <w:lang w:val="es-ES"/>
        </w:rPr>
        <w:t xml:space="preserve">Información de la organización del aplicante:  </w:t>
      </w:r>
    </w:p>
    <w:p w14:paraId="124E4C4A" w14:textId="77777777" w:rsidR="00A80454" w:rsidRPr="005F3A91" w:rsidRDefault="00A80454" w:rsidP="00A80454">
      <w:pPr>
        <w:pStyle w:val="ListParagraph"/>
        <w:numPr>
          <w:ilvl w:val="1"/>
          <w:numId w:val="44"/>
        </w:numPr>
        <w:spacing w:after="0"/>
        <w:rPr>
          <w:rFonts w:eastAsia="Georgia" w:cs="Georgia"/>
          <w:color w:val="808080" w:themeColor="background1" w:themeShade="80"/>
        </w:rPr>
      </w:pPr>
      <w:proofErr w:type="spellStart"/>
      <w:r>
        <w:rPr>
          <w:color w:val="808080" w:themeColor="background1" w:themeShade="80"/>
        </w:rPr>
        <w:t>Información</w:t>
      </w:r>
      <w:proofErr w:type="spellEnd"/>
      <w:r>
        <w:rPr>
          <w:color w:val="808080" w:themeColor="background1" w:themeShade="80"/>
        </w:rPr>
        <w:t xml:space="preserve"> de la </w:t>
      </w:r>
      <w:proofErr w:type="spellStart"/>
      <w:r>
        <w:rPr>
          <w:color w:val="808080" w:themeColor="background1" w:themeShade="80"/>
        </w:rPr>
        <w:t>dirección</w:t>
      </w:r>
      <w:proofErr w:type="spellEnd"/>
      <w:r>
        <w:rPr>
          <w:color w:val="808080" w:themeColor="background1" w:themeShade="80"/>
        </w:rPr>
        <w:t xml:space="preserve">: </w:t>
      </w:r>
    </w:p>
    <w:p w14:paraId="60D15C3E" w14:textId="77777777" w:rsidR="00A80454" w:rsidRPr="005F3A91" w:rsidRDefault="00A80454" w:rsidP="00A80454">
      <w:pPr>
        <w:pStyle w:val="ListParagraph"/>
        <w:numPr>
          <w:ilvl w:val="1"/>
          <w:numId w:val="44"/>
        </w:numPr>
        <w:spacing w:after="0"/>
        <w:rPr>
          <w:rFonts w:eastAsia="Georgia" w:cs="Georgia"/>
          <w:color w:val="808080" w:themeColor="background1" w:themeShade="80"/>
        </w:rPr>
      </w:pPr>
      <w:proofErr w:type="spellStart"/>
      <w:r>
        <w:rPr>
          <w:color w:val="808080" w:themeColor="background1" w:themeShade="80"/>
        </w:rPr>
        <w:t>Información</w:t>
      </w:r>
      <w:proofErr w:type="spellEnd"/>
      <w:r>
        <w:rPr>
          <w:color w:val="808080" w:themeColor="background1" w:themeShade="80"/>
        </w:rPr>
        <w:t xml:space="preserve"> de </w:t>
      </w:r>
      <w:proofErr w:type="spellStart"/>
      <w:r>
        <w:rPr>
          <w:color w:val="808080" w:themeColor="background1" w:themeShade="80"/>
        </w:rPr>
        <w:t>contacto</w:t>
      </w:r>
      <w:proofErr w:type="spellEnd"/>
      <w:r>
        <w:rPr>
          <w:color w:val="808080" w:themeColor="background1" w:themeShade="80"/>
        </w:rPr>
        <w:t xml:space="preserve">: </w:t>
      </w:r>
    </w:p>
    <w:p w14:paraId="5ACC9A8D" w14:textId="77777777" w:rsidR="00A80454" w:rsidRPr="005F3A91" w:rsidRDefault="00A80454" w:rsidP="00A80454">
      <w:pPr>
        <w:pStyle w:val="ListParagraph"/>
        <w:numPr>
          <w:ilvl w:val="1"/>
          <w:numId w:val="44"/>
        </w:numPr>
        <w:spacing w:after="0"/>
        <w:rPr>
          <w:rFonts w:eastAsia="Georgia" w:cs="Georgia"/>
          <w:color w:val="808080" w:themeColor="background1" w:themeShade="80"/>
        </w:rPr>
      </w:pPr>
      <w:proofErr w:type="spellStart"/>
      <w:r>
        <w:rPr>
          <w:color w:val="808080" w:themeColor="background1" w:themeShade="80"/>
        </w:rPr>
        <w:t>Número</w:t>
      </w:r>
      <w:proofErr w:type="spellEnd"/>
      <w:r>
        <w:rPr>
          <w:color w:val="808080" w:themeColor="background1" w:themeShade="80"/>
        </w:rPr>
        <w:t xml:space="preserve"> de </w:t>
      </w:r>
      <w:proofErr w:type="spellStart"/>
      <w:r>
        <w:rPr>
          <w:color w:val="808080" w:themeColor="background1" w:themeShade="80"/>
        </w:rPr>
        <w:t>identificación</w:t>
      </w:r>
      <w:proofErr w:type="spellEnd"/>
      <w:r>
        <w:rPr>
          <w:color w:val="808080" w:themeColor="background1" w:themeShade="80"/>
        </w:rPr>
        <w:t xml:space="preserve"> del </w:t>
      </w:r>
      <w:proofErr w:type="spellStart"/>
      <w:r>
        <w:rPr>
          <w:color w:val="808080" w:themeColor="background1" w:themeShade="80"/>
        </w:rPr>
        <w:t>empleador</w:t>
      </w:r>
      <w:proofErr w:type="spellEnd"/>
    </w:p>
    <w:p w14:paraId="7651FFDE" w14:textId="77777777" w:rsidR="00A80454" w:rsidRPr="005F3A91" w:rsidRDefault="00A80454" w:rsidP="00A80454">
      <w:pPr>
        <w:pStyle w:val="ListParagraph"/>
        <w:numPr>
          <w:ilvl w:val="1"/>
          <w:numId w:val="44"/>
        </w:numPr>
        <w:spacing w:after="0"/>
        <w:rPr>
          <w:rFonts w:eastAsia="Georgia" w:cs="Georgia"/>
          <w:color w:val="808080" w:themeColor="background1" w:themeShade="80"/>
        </w:rPr>
      </w:pPr>
      <w:proofErr w:type="spellStart"/>
      <w:r>
        <w:rPr>
          <w:color w:val="808080" w:themeColor="background1" w:themeShade="80"/>
        </w:rPr>
        <w:t>Número</w:t>
      </w:r>
      <w:proofErr w:type="spellEnd"/>
      <w:r>
        <w:rPr>
          <w:color w:val="808080" w:themeColor="background1" w:themeShade="80"/>
        </w:rPr>
        <w:t xml:space="preserve"> UEI </w:t>
      </w:r>
    </w:p>
    <w:p w14:paraId="42D1D006" w14:textId="77777777" w:rsidR="00A80454" w:rsidRPr="00B1599B" w:rsidRDefault="00A80454" w:rsidP="00A80454">
      <w:pPr>
        <w:pStyle w:val="ListParagraph"/>
        <w:numPr>
          <w:ilvl w:val="2"/>
          <w:numId w:val="44"/>
        </w:numPr>
        <w:spacing w:after="0"/>
        <w:rPr>
          <w:rFonts w:eastAsia="Georgia" w:cs="Georgia"/>
          <w:color w:val="808080" w:themeColor="background1" w:themeShade="80"/>
          <w:lang w:val="es-ES"/>
        </w:rPr>
      </w:pPr>
      <w:r w:rsidRPr="00B1599B">
        <w:rPr>
          <w:color w:val="808080" w:themeColor="background1" w:themeShade="80"/>
          <w:lang w:val="es-ES"/>
        </w:rPr>
        <w:t>El registro para obtener un número UEI es gratuito. </w:t>
      </w:r>
      <w:hyperlink r:id="rId36">
        <w:r w:rsidRPr="00B1599B">
          <w:rPr>
            <w:rStyle w:val="Hyperlink"/>
            <w:lang w:val="es-ES"/>
          </w:rPr>
          <w:t>Encuentre más información sobre la verificación del número UEI de su organización</w:t>
        </w:r>
      </w:hyperlink>
      <w:r w:rsidRPr="00B1599B">
        <w:rPr>
          <w:rStyle w:val="Hyperlink"/>
          <w:color w:val="808080" w:themeColor="background1" w:themeShade="80"/>
          <w:lang w:val="es-ES"/>
        </w:rPr>
        <w:t>.</w:t>
      </w:r>
      <w:r w:rsidRPr="00B1599B">
        <w:rPr>
          <w:color w:val="808080" w:themeColor="background1" w:themeShade="80"/>
          <w:lang w:val="es-ES"/>
        </w:rPr>
        <w:t xml:space="preserve"> </w:t>
      </w:r>
    </w:p>
    <w:p w14:paraId="06265112" w14:textId="77777777" w:rsidR="00A80454" w:rsidRPr="00B1599B" w:rsidRDefault="00A80454" w:rsidP="00A80454">
      <w:pPr>
        <w:pStyle w:val="ListParagraph"/>
        <w:numPr>
          <w:ilvl w:val="1"/>
          <w:numId w:val="44"/>
        </w:numPr>
        <w:spacing w:after="0"/>
        <w:rPr>
          <w:rFonts w:eastAsia="Georgia" w:cs="Georgia"/>
          <w:color w:val="808080" w:themeColor="background1" w:themeShade="80"/>
          <w:lang w:val="es-ES"/>
        </w:rPr>
      </w:pPr>
      <w:r w:rsidRPr="00B1599B">
        <w:rPr>
          <w:color w:val="808080" w:themeColor="background1" w:themeShade="80"/>
          <w:lang w:val="es-ES"/>
        </w:rPr>
        <w:t>Declaración de la misión de la organización</w:t>
      </w:r>
    </w:p>
    <w:p w14:paraId="0700DFAE" w14:textId="77777777" w:rsidR="00A80454" w:rsidRPr="005F3A91" w:rsidRDefault="00A80454" w:rsidP="00A80454">
      <w:pPr>
        <w:pStyle w:val="ListParagraph"/>
        <w:numPr>
          <w:ilvl w:val="1"/>
          <w:numId w:val="44"/>
        </w:numPr>
        <w:spacing w:after="0"/>
        <w:rPr>
          <w:rFonts w:eastAsia="Georgia" w:cs="Georgia"/>
          <w:color w:val="808080" w:themeColor="background1" w:themeShade="80"/>
        </w:rPr>
      </w:pPr>
      <w:proofErr w:type="spellStart"/>
      <w:r>
        <w:rPr>
          <w:color w:val="808080" w:themeColor="background1" w:themeShade="80"/>
        </w:rPr>
        <w:t>Presupuesto</w:t>
      </w:r>
      <w:proofErr w:type="spellEnd"/>
      <w:r>
        <w:rPr>
          <w:color w:val="808080" w:themeColor="background1" w:themeShade="80"/>
        </w:rPr>
        <w:t xml:space="preserve"> </w:t>
      </w:r>
      <w:proofErr w:type="spellStart"/>
      <w:r>
        <w:rPr>
          <w:color w:val="808080" w:themeColor="background1" w:themeShade="80"/>
        </w:rPr>
        <w:t>anual</w:t>
      </w:r>
      <w:proofErr w:type="spellEnd"/>
      <w:r>
        <w:rPr>
          <w:color w:val="808080" w:themeColor="background1" w:themeShade="80"/>
        </w:rPr>
        <w:t xml:space="preserve"> </w:t>
      </w:r>
      <w:proofErr w:type="spellStart"/>
      <w:r>
        <w:rPr>
          <w:color w:val="808080" w:themeColor="background1" w:themeShade="80"/>
        </w:rPr>
        <w:t>operativo</w:t>
      </w:r>
      <w:proofErr w:type="spellEnd"/>
    </w:p>
    <w:p w14:paraId="4791DC45" w14:textId="77777777" w:rsidR="00A80454" w:rsidRPr="00B1599B" w:rsidRDefault="00A80454" w:rsidP="00A80454">
      <w:pPr>
        <w:pStyle w:val="ListParagraph"/>
        <w:numPr>
          <w:ilvl w:val="1"/>
          <w:numId w:val="44"/>
        </w:numPr>
        <w:spacing w:after="0"/>
        <w:rPr>
          <w:rFonts w:eastAsia="Georgia" w:cs="Georgia"/>
          <w:color w:val="808080" w:themeColor="background1" w:themeShade="80"/>
          <w:lang w:val="es-ES"/>
        </w:rPr>
      </w:pPr>
      <w:r w:rsidRPr="00B1599B">
        <w:rPr>
          <w:color w:val="808080" w:themeColor="background1" w:themeShade="80"/>
          <w:lang w:val="es-ES"/>
        </w:rPr>
        <w:t xml:space="preserve">Otros detalles de la organización (tipo de institución, disciplina principal, zona horaria, entre otros puntos). </w:t>
      </w:r>
      <w:r w:rsidRPr="00B1599B">
        <w:rPr>
          <w:lang w:val="es-ES"/>
        </w:rPr>
        <w:t xml:space="preserve"> </w:t>
      </w:r>
    </w:p>
    <w:p w14:paraId="41BC1689" w14:textId="77777777" w:rsidR="00A80454" w:rsidRPr="00B1599B" w:rsidRDefault="00A80454" w:rsidP="00A80454">
      <w:pPr>
        <w:pStyle w:val="Heading2"/>
        <w:spacing w:before="0"/>
        <w:rPr>
          <w:lang w:val="es-ES"/>
        </w:rPr>
      </w:pPr>
    </w:p>
    <w:p w14:paraId="67B96CF2" w14:textId="77777777" w:rsidR="00A80454" w:rsidRPr="00B1599B" w:rsidRDefault="00A80454" w:rsidP="00A80454">
      <w:pPr>
        <w:pStyle w:val="Heading2"/>
        <w:spacing w:before="0"/>
        <w:rPr>
          <w:lang w:val="es-ES"/>
        </w:rPr>
      </w:pPr>
      <w:r w:rsidRPr="00B1599B">
        <w:rPr>
          <w:lang w:val="es-ES"/>
        </w:rPr>
        <w:t>Información para la DISPOSICIÓN PARA aplicar</w:t>
      </w:r>
    </w:p>
    <w:p w14:paraId="4F955E53" w14:textId="77777777" w:rsidR="00A80454" w:rsidRPr="00B1599B" w:rsidRDefault="00A80454" w:rsidP="00A80454">
      <w:pPr>
        <w:pStyle w:val="ListParagraph"/>
        <w:numPr>
          <w:ilvl w:val="0"/>
          <w:numId w:val="45"/>
        </w:numPr>
        <w:spacing w:after="0"/>
        <w:rPr>
          <w:rFonts w:eastAsia="Georgia" w:cs="Georgia"/>
          <w:color w:val="808080" w:themeColor="background1" w:themeShade="80"/>
          <w:lang w:val="es-ES"/>
        </w:rPr>
      </w:pPr>
      <w:r w:rsidRPr="00B1599B">
        <w:rPr>
          <w:color w:val="808080" w:themeColor="background1" w:themeShade="80"/>
          <w:lang w:val="es-ES"/>
        </w:rPr>
        <w:t xml:space="preserve">Resumen en lenguaje sencillo de su proyecto propuesto (1-2 oraciones). </w:t>
      </w:r>
    </w:p>
    <w:p w14:paraId="30506AE6" w14:textId="77777777" w:rsidR="00A80454" w:rsidRPr="00B1599B" w:rsidRDefault="00A80454" w:rsidP="00A80454">
      <w:pPr>
        <w:pStyle w:val="ListParagraph"/>
        <w:numPr>
          <w:ilvl w:val="0"/>
          <w:numId w:val="45"/>
        </w:numPr>
        <w:spacing w:after="0"/>
        <w:rPr>
          <w:rFonts w:eastAsia="Georgia" w:cs="Georgia"/>
          <w:color w:val="808080" w:themeColor="background1" w:themeShade="80"/>
          <w:lang w:val="es-ES"/>
        </w:rPr>
      </w:pPr>
      <w:r w:rsidRPr="00B1599B">
        <w:rPr>
          <w:color w:val="808080" w:themeColor="background1" w:themeShade="80"/>
          <w:lang w:val="es-ES"/>
        </w:rPr>
        <w:t xml:space="preserve">Descripción corta de su proyecto propuesto (máximo de 1000 caracteres). </w:t>
      </w:r>
    </w:p>
    <w:p w14:paraId="1821BDBE" w14:textId="77777777" w:rsidR="00A80454" w:rsidRPr="00B1599B" w:rsidRDefault="00A80454" w:rsidP="00A80454">
      <w:pPr>
        <w:pStyle w:val="ListParagraph"/>
        <w:numPr>
          <w:ilvl w:val="0"/>
          <w:numId w:val="45"/>
        </w:numPr>
        <w:spacing w:after="0"/>
        <w:rPr>
          <w:rFonts w:eastAsia="Georgia" w:cs="Georgia"/>
          <w:color w:val="808080" w:themeColor="background1" w:themeShade="80"/>
          <w:lang w:val="es-ES"/>
        </w:rPr>
      </w:pPr>
      <w:r w:rsidRPr="00B1599B">
        <w:rPr>
          <w:color w:val="808080" w:themeColor="background1" w:themeShade="80"/>
          <w:lang w:val="es-ES"/>
        </w:rPr>
        <w:t xml:space="preserve">¿Ha recibido anteriormente una beca de Arts Midwest? </w:t>
      </w:r>
    </w:p>
    <w:p w14:paraId="6178E0BD" w14:textId="77777777" w:rsidR="00A80454" w:rsidRPr="00B1599B" w:rsidRDefault="00A80454" w:rsidP="00A80454">
      <w:pPr>
        <w:pStyle w:val="ListParagraph"/>
        <w:numPr>
          <w:ilvl w:val="0"/>
          <w:numId w:val="45"/>
        </w:numPr>
        <w:spacing w:after="0"/>
        <w:rPr>
          <w:rFonts w:eastAsia="Georgia" w:cs="Georgia"/>
          <w:color w:val="808080" w:themeColor="background1" w:themeShade="80"/>
          <w:lang w:val="es-ES"/>
        </w:rPr>
      </w:pPr>
      <w:r w:rsidRPr="00B1599B">
        <w:rPr>
          <w:color w:val="808080" w:themeColor="background1" w:themeShade="80"/>
          <w:lang w:val="es-ES"/>
        </w:rPr>
        <w:t xml:space="preserve">Las fechas de inicio y finalización de su programa propuesto.  </w:t>
      </w:r>
    </w:p>
    <w:p w14:paraId="75528DC5" w14:textId="77777777" w:rsidR="00A80454" w:rsidRPr="00B1599B" w:rsidRDefault="00A80454" w:rsidP="00A80454">
      <w:pPr>
        <w:pStyle w:val="ListParagraph"/>
        <w:numPr>
          <w:ilvl w:val="1"/>
          <w:numId w:val="45"/>
        </w:numPr>
        <w:spacing w:after="0"/>
        <w:rPr>
          <w:rFonts w:eastAsia="Georgia" w:cs="Georgia"/>
          <w:color w:val="808080" w:themeColor="background1" w:themeShade="80"/>
          <w:lang w:val="es-ES"/>
        </w:rPr>
      </w:pPr>
      <w:r w:rsidRPr="00B1599B">
        <w:rPr>
          <w:color w:val="808080" w:themeColor="background1" w:themeShade="80"/>
          <w:lang w:val="es-ES"/>
        </w:rPr>
        <w:t xml:space="preserve">La programación debe ocurrir entre el 1 de septiembre de 2023 y el 30 de junio de 2024.  </w:t>
      </w:r>
    </w:p>
    <w:p w14:paraId="7B15B9F8" w14:textId="77777777" w:rsidR="00A80454" w:rsidRPr="00B1599B" w:rsidRDefault="00A80454" w:rsidP="00A80454">
      <w:pPr>
        <w:pStyle w:val="ListParagraph"/>
        <w:numPr>
          <w:ilvl w:val="1"/>
          <w:numId w:val="45"/>
        </w:numPr>
        <w:spacing w:after="0"/>
        <w:rPr>
          <w:rFonts w:eastAsia="Georgia" w:cs="Georgia"/>
          <w:color w:val="808080" w:themeColor="background1" w:themeShade="80"/>
          <w:lang w:val="es-ES"/>
        </w:rPr>
      </w:pPr>
      <w:r w:rsidRPr="00B1599B">
        <w:rPr>
          <w:color w:val="808080" w:themeColor="background1" w:themeShade="80"/>
          <w:lang w:val="es-ES"/>
        </w:rPr>
        <w:t xml:space="preserve">Nota: Las fechas pueden ser tentativas. Si las fechas no se conocen, por favor provea un rango de fechas/meses posibles. </w:t>
      </w:r>
    </w:p>
    <w:p w14:paraId="0B8C6598" w14:textId="461FE80E" w:rsidR="00A80454" w:rsidRPr="00B1599B" w:rsidRDefault="00A80454" w:rsidP="00A80454">
      <w:pPr>
        <w:pStyle w:val="ListParagraph"/>
        <w:numPr>
          <w:ilvl w:val="0"/>
          <w:numId w:val="45"/>
        </w:numPr>
        <w:spacing w:after="0"/>
        <w:rPr>
          <w:rFonts w:eastAsia="Georgia" w:cs="Georgia"/>
          <w:color w:val="808080" w:themeColor="background1" w:themeShade="80"/>
          <w:lang w:val="es-ES"/>
        </w:rPr>
      </w:pPr>
      <w:r w:rsidRPr="00B1599B">
        <w:rPr>
          <w:color w:val="808080" w:themeColor="background1" w:themeShade="80"/>
          <w:lang w:val="es-ES"/>
        </w:rPr>
        <w:t xml:space="preserve">Título del libro (uno de los 15 disponibles en la </w:t>
      </w:r>
      <w:hyperlink r:id="rId37" w:history="1">
        <w:r w:rsidRPr="00B1599B">
          <w:rPr>
            <w:rStyle w:val="Hyperlink"/>
            <w:lang w:val="es-ES"/>
          </w:rPr>
          <w:t xml:space="preserve">lista de </w:t>
        </w:r>
        <w:r w:rsidR="00BB4819" w:rsidRPr="00B1599B">
          <w:rPr>
            <w:rStyle w:val="Hyperlink"/>
            <w:lang w:val="es-ES"/>
          </w:rPr>
          <w:t>NEA Big Read</w:t>
        </w:r>
      </w:hyperlink>
      <w:r w:rsidRPr="00B1599B">
        <w:rPr>
          <w:color w:val="808080" w:themeColor="background1" w:themeShade="80"/>
          <w:lang w:val="es-ES"/>
        </w:rPr>
        <w:t>).</w:t>
      </w:r>
    </w:p>
    <w:p w14:paraId="24222D7F" w14:textId="77777777" w:rsidR="00A80454" w:rsidRPr="00B1599B" w:rsidRDefault="00A80454" w:rsidP="00A80454">
      <w:pPr>
        <w:pStyle w:val="ListParagraph"/>
        <w:numPr>
          <w:ilvl w:val="0"/>
          <w:numId w:val="45"/>
        </w:numPr>
        <w:spacing w:after="0"/>
        <w:rPr>
          <w:rFonts w:eastAsia="Georgia" w:cs="Georgia"/>
          <w:color w:val="808080" w:themeColor="background1" w:themeShade="80"/>
          <w:lang w:val="es-ES"/>
        </w:rPr>
      </w:pPr>
      <w:r w:rsidRPr="00B1599B">
        <w:rPr>
          <w:color w:val="808080" w:themeColor="background1" w:themeShade="80"/>
          <w:lang w:val="es-ES"/>
        </w:rPr>
        <w:t xml:space="preserve">Monto solicitado para la subvención (entre 5.000$ y 20.000$). </w:t>
      </w:r>
    </w:p>
    <w:p w14:paraId="4E381A3B" w14:textId="118C080F" w:rsidR="00A80454" w:rsidRPr="00B1599B" w:rsidRDefault="00A80454" w:rsidP="00A80454">
      <w:pPr>
        <w:pStyle w:val="ListParagraph"/>
        <w:numPr>
          <w:ilvl w:val="1"/>
          <w:numId w:val="45"/>
        </w:numPr>
        <w:spacing w:after="0"/>
        <w:rPr>
          <w:rFonts w:eastAsia="Georgia" w:cs="Georgia"/>
          <w:color w:val="808080" w:themeColor="background1" w:themeShade="80"/>
          <w:lang w:val="es-ES"/>
        </w:rPr>
      </w:pPr>
      <w:r w:rsidRPr="00B1599B">
        <w:rPr>
          <w:color w:val="808080" w:themeColor="background1" w:themeShade="80"/>
          <w:lang w:val="es-ES"/>
        </w:rPr>
        <w:t xml:space="preserve">Nota: Podrá editar este monto cuando </w:t>
      </w:r>
      <w:r w:rsidR="007D33CD">
        <w:rPr>
          <w:color w:val="808080" w:themeColor="background1" w:themeShade="80"/>
          <w:lang w:val="es-ES"/>
        </w:rPr>
        <w:t xml:space="preserve">antes de </w:t>
      </w:r>
      <w:r w:rsidRPr="00B1599B">
        <w:rPr>
          <w:color w:val="808080" w:themeColor="background1" w:themeShade="80"/>
          <w:lang w:val="es-ES"/>
        </w:rPr>
        <w:t xml:space="preserve">finalice su aplicación. </w:t>
      </w:r>
    </w:p>
    <w:p w14:paraId="59533302" w14:textId="77777777" w:rsidR="00A80454" w:rsidRPr="00B1599B" w:rsidRDefault="00A80454" w:rsidP="00A80454">
      <w:pPr>
        <w:pStyle w:val="Heading2"/>
        <w:spacing w:before="0"/>
        <w:rPr>
          <w:lang w:val="es-ES"/>
        </w:rPr>
      </w:pPr>
    </w:p>
    <w:p w14:paraId="67D8AAF1" w14:textId="77777777" w:rsidR="00A80454" w:rsidRPr="005F3A91" w:rsidRDefault="00A80454" w:rsidP="00A80454">
      <w:pPr>
        <w:pStyle w:val="Heading2"/>
        <w:spacing w:before="0"/>
        <w:rPr>
          <w:rFonts w:ascii="Calibri Light" w:eastAsia="Calibri Light" w:hAnsi="Calibri Light" w:cs="Calibri Light"/>
          <w:color w:val="2E74B5"/>
          <w:sz w:val="32"/>
          <w:szCs w:val="32"/>
        </w:rPr>
      </w:pPr>
      <w:r>
        <w:t xml:space="preserve">Información de la aplicación </w:t>
      </w:r>
    </w:p>
    <w:p w14:paraId="7E22C9DF" w14:textId="77777777" w:rsidR="00A80454" w:rsidRPr="00B1599B" w:rsidRDefault="00A80454" w:rsidP="00A80454">
      <w:pPr>
        <w:pStyle w:val="ListParagraph"/>
        <w:numPr>
          <w:ilvl w:val="0"/>
          <w:numId w:val="48"/>
        </w:numPr>
        <w:spacing w:after="0"/>
        <w:rPr>
          <w:rFonts w:eastAsia="Georgia" w:cs="Georgia"/>
          <w:color w:val="808080" w:themeColor="background1" w:themeShade="80"/>
          <w:lang w:val="es-ES"/>
        </w:rPr>
      </w:pPr>
      <w:r w:rsidRPr="00B1599B">
        <w:rPr>
          <w:color w:val="808080" w:themeColor="background1" w:themeShade="80"/>
          <w:lang w:val="es-ES"/>
        </w:rPr>
        <w:t xml:space="preserve">Número propuesto de organizaciones asociadas (en espera y confirmadas). </w:t>
      </w:r>
    </w:p>
    <w:p w14:paraId="17A7668D" w14:textId="77777777" w:rsidR="00A80454" w:rsidRPr="00B1599B" w:rsidRDefault="00A80454" w:rsidP="00A80454">
      <w:pPr>
        <w:pStyle w:val="ListParagraph"/>
        <w:numPr>
          <w:ilvl w:val="0"/>
          <w:numId w:val="48"/>
        </w:numPr>
        <w:spacing w:after="0"/>
        <w:rPr>
          <w:rFonts w:eastAsia="Georgia" w:cs="Georgia"/>
          <w:color w:val="808080" w:themeColor="background1" w:themeShade="80"/>
          <w:lang w:val="es-ES"/>
        </w:rPr>
      </w:pPr>
      <w:r w:rsidRPr="00B1599B">
        <w:rPr>
          <w:color w:val="808080" w:themeColor="background1" w:themeShade="80"/>
          <w:lang w:val="es-ES"/>
        </w:rPr>
        <w:t xml:space="preserve">Número propuesto de discusiones sobre el libro (deben ser al menos 5). </w:t>
      </w:r>
    </w:p>
    <w:p w14:paraId="0C15F07D" w14:textId="77777777" w:rsidR="00A80454" w:rsidRPr="00B1599B" w:rsidRDefault="00A80454" w:rsidP="00A80454">
      <w:pPr>
        <w:pStyle w:val="ListParagraph"/>
        <w:numPr>
          <w:ilvl w:val="0"/>
          <w:numId w:val="48"/>
        </w:numPr>
        <w:spacing w:after="0"/>
        <w:rPr>
          <w:rFonts w:eastAsia="Georgia" w:cs="Georgia"/>
          <w:color w:val="808080" w:themeColor="background1" w:themeShade="80"/>
          <w:lang w:val="es-ES"/>
        </w:rPr>
      </w:pPr>
      <w:r w:rsidRPr="00B1599B">
        <w:rPr>
          <w:color w:val="808080" w:themeColor="background1" w:themeShade="80"/>
          <w:lang w:val="es-ES"/>
        </w:rPr>
        <w:t xml:space="preserve">Número total de eventos propuestos (incluyendo discusiones sobre el libro). </w:t>
      </w:r>
    </w:p>
    <w:p w14:paraId="40B7A6E7" w14:textId="77777777" w:rsidR="00A80454" w:rsidRPr="00B1599B" w:rsidRDefault="00A80454" w:rsidP="00A80454">
      <w:pPr>
        <w:pStyle w:val="ListParagraph"/>
        <w:numPr>
          <w:ilvl w:val="0"/>
          <w:numId w:val="48"/>
        </w:numPr>
        <w:spacing w:after="0"/>
        <w:ind w:left="540" w:hanging="180"/>
        <w:rPr>
          <w:rFonts w:eastAsia="Georgia" w:cs="Georgia"/>
          <w:color w:val="808080" w:themeColor="background1" w:themeShade="80"/>
          <w:lang w:val="es-ES"/>
        </w:rPr>
      </w:pPr>
      <w:r w:rsidRPr="00B1599B">
        <w:rPr>
          <w:color w:val="808080" w:themeColor="background1" w:themeShade="80"/>
          <w:lang w:val="es-ES"/>
        </w:rPr>
        <w:t xml:space="preserve">Número anticipado de adultos y jóvenes a atender. </w:t>
      </w:r>
    </w:p>
    <w:p w14:paraId="608ACE4C" w14:textId="77777777" w:rsidR="00A80454" w:rsidRPr="00B1599B" w:rsidRDefault="00A80454" w:rsidP="00A80454">
      <w:pPr>
        <w:pStyle w:val="ListParagraph"/>
        <w:numPr>
          <w:ilvl w:val="0"/>
          <w:numId w:val="48"/>
        </w:numPr>
        <w:spacing w:after="0"/>
        <w:ind w:left="540" w:hanging="180"/>
        <w:rPr>
          <w:rFonts w:eastAsia="Georgia" w:cs="Georgia"/>
          <w:color w:val="808080" w:themeColor="background1" w:themeShade="80"/>
          <w:lang w:val="es-ES"/>
        </w:rPr>
      </w:pPr>
      <w:r w:rsidRPr="00B1599B">
        <w:rPr>
          <w:color w:val="808080" w:themeColor="background1" w:themeShade="80"/>
          <w:lang w:val="es-ES"/>
        </w:rPr>
        <w:t xml:space="preserve">   Accesibilidad de transmisión online (de ser aplicable). </w:t>
      </w:r>
    </w:p>
    <w:p w14:paraId="48192668" w14:textId="77777777" w:rsidR="00A80454" w:rsidRDefault="00A80454" w:rsidP="00A80454">
      <w:pPr>
        <w:pStyle w:val="ListParagraph"/>
        <w:numPr>
          <w:ilvl w:val="0"/>
          <w:numId w:val="48"/>
        </w:numPr>
        <w:spacing w:after="0"/>
        <w:ind w:left="540" w:hanging="180"/>
        <w:rPr>
          <w:rFonts w:eastAsia="Georgia" w:cs="Georgia"/>
          <w:color w:val="808080" w:themeColor="background1" w:themeShade="80"/>
        </w:rPr>
      </w:pPr>
      <w:proofErr w:type="spellStart"/>
      <w:r>
        <w:rPr>
          <w:color w:val="808080" w:themeColor="background1" w:themeShade="80"/>
        </w:rPr>
        <w:t>Narrativas</w:t>
      </w:r>
      <w:proofErr w:type="spellEnd"/>
      <w:r>
        <w:rPr>
          <w:color w:val="808080" w:themeColor="background1" w:themeShade="80"/>
        </w:rPr>
        <w:t xml:space="preserve"> </w:t>
      </w:r>
    </w:p>
    <w:p w14:paraId="07E333BC" w14:textId="77777777" w:rsidR="00A80454" w:rsidRPr="00B1599B" w:rsidRDefault="00A80454" w:rsidP="00A80454">
      <w:pPr>
        <w:pStyle w:val="ListParagraph"/>
        <w:numPr>
          <w:ilvl w:val="1"/>
          <w:numId w:val="48"/>
        </w:numPr>
        <w:spacing w:after="0"/>
        <w:rPr>
          <w:rFonts w:eastAsia="Georgia" w:cs="Georgia"/>
          <w:color w:val="808080" w:themeColor="background1" w:themeShade="80"/>
          <w:lang w:val="es-ES"/>
        </w:rPr>
      </w:pPr>
      <w:r w:rsidRPr="00B1599B">
        <w:rPr>
          <w:color w:val="808080" w:themeColor="background1" w:themeShade="80"/>
          <w:lang w:val="es-ES"/>
        </w:rPr>
        <w:t>Descripción de la organización (máximo de 2000 caracteres)</w:t>
      </w:r>
    </w:p>
    <w:p w14:paraId="32445F81" w14:textId="77777777" w:rsidR="00A80454" w:rsidRPr="00B1599B" w:rsidRDefault="00A80454" w:rsidP="00A80454">
      <w:pPr>
        <w:pStyle w:val="ListParagraph"/>
        <w:numPr>
          <w:ilvl w:val="2"/>
          <w:numId w:val="48"/>
        </w:numPr>
        <w:spacing w:after="0"/>
        <w:rPr>
          <w:rFonts w:eastAsia="Georgia" w:cs="Georgia"/>
          <w:color w:val="808080" w:themeColor="background1" w:themeShade="80"/>
          <w:lang w:val="es-ES"/>
        </w:rPr>
      </w:pPr>
      <w:r w:rsidRPr="00B1599B">
        <w:rPr>
          <w:color w:val="808080" w:themeColor="background1" w:themeShade="80"/>
          <w:lang w:val="es-ES"/>
        </w:rPr>
        <w:t xml:space="preserve">Provea información sobre la misión, historia y logros de su organización. </w:t>
      </w:r>
    </w:p>
    <w:p w14:paraId="0410B826" w14:textId="77777777" w:rsidR="00A80454" w:rsidRPr="00B1599B" w:rsidRDefault="00A80454" w:rsidP="00A80454">
      <w:pPr>
        <w:pStyle w:val="ListParagraph"/>
        <w:numPr>
          <w:ilvl w:val="1"/>
          <w:numId w:val="48"/>
        </w:numPr>
        <w:spacing w:after="0"/>
        <w:rPr>
          <w:rFonts w:eastAsia="Georgia" w:cs="Georgia"/>
          <w:color w:val="808080" w:themeColor="background1" w:themeShade="80"/>
          <w:lang w:val="es-ES"/>
        </w:rPr>
      </w:pPr>
      <w:r w:rsidRPr="00B1599B">
        <w:rPr>
          <w:color w:val="808080" w:themeColor="background1" w:themeShade="80"/>
          <w:lang w:val="es-ES"/>
        </w:rPr>
        <w:t>Descripción de la programación (máximo de 4000 caracteres)</w:t>
      </w:r>
    </w:p>
    <w:p w14:paraId="10754CF2" w14:textId="5B7DD7AD" w:rsidR="00A80454" w:rsidRPr="00B1599B" w:rsidRDefault="00A80454" w:rsidP="00A80454">
      <w:pPr>
        <w:pStyle w:val="ListParagraph"/>
        <w:numPr>
          <w:ilvl w:val="2"/>
          <w:numId w:val="48"/>
        </w:numPr>
        <w:spacing w:after="0"/>
        <w:rPr>
          <w:rFonts w:eastAsia="Georgia" w:cs="Georgia"/>
          <w:color w:val="808080" w:themeColor="background1" w:themeShade="80"/>
          <w:lang w:val="es-ES"/>
        </w:rPr>
      </w:pPr>
      <w:r w:rsidRPr="00B1599B">
        <w:rPr>
          <w:color w:val="808080" w:themeColor="background1" w:themeShade="80"/>
          <w:lang w:val="es-ES"/>
        </w:rPr>
        <w:t xml:space="preserve">Proveer un razonamiento sobre su libro seleccionado para </w:t>
      </w:r>
      <w:r w:rsidR="00BB4819" w:rsidRPr="00B1599B">
        <w:rPr>
          <w:color w:val="808080" w:themeColor="background1" w:themeShade="80"/>
          <w:lang w:val="es-ES"/>
        </w:rPr>
        <w:t>NEA Big Read</w:t>
      </w:r>
      <w:r w:rsidRPr="00B1599B">
        <w:rPr>
          <w:color w:val="808080" w:themeColor="background1" w:themeShade="80"/>
          <w:lang w:val="es-ES"/>
        </w:rPr>
        <w:t xml:space="preserve">. </w:t>
      </w:r>
    </w:p>
    <w:p w14:paraId="7F1589CC" w14:textId="77777777" w:rsidR="00A80454" w:rsidRPr="00B1599B" w:rsidRDefault="00A80454" w:rsidP="00A80454">
      <w:pPr>
        <w:pStyle w:val="ListParagraph"/>
        <w:numPr>
          <w:ilvl w:val="2"/>
          <w:numId w:val="48"/>
        </w:numPr>
        <w:spacing w:after="0"/>
        <w:rPr>
          <w:rFonts w:eastAsia="Georgia" w:cs="Georgia"/>
          <w:color w:val="808080" w:themeColor="background1" w:themeShade="80"/>
          <w:lang w:val="es-ES"/>
        </w:rPr>
      </w:pPr>
      <w:r w:rsidRPr="00B1599B">
        <w:rPr>
          <w:color w:val="808080" w:themeColor="background1" w:themeShade="80"/>
          <w:lang w:val="es-ES"/>
        </w:rPr>
        <w:t xml:space="preserve">Describir sus planes de programación en detalle, incluyendo tipos de actividades, locaciones y fechas. Asegúrese de que sus planes cumplan los </w:t>
      </w:r>
      <w:proofErr w:type="gramStart"/>
      <w:r w:rsidRPr="00B1599B">
        <w:rPr>
          <w:color w:val="808080" w:themeColor="background1" w:themeShade="80"/>
          <w:lang w:val="es-ES"/>
        </w:rPr>
        <w:t>requerimiento mínimos</w:t>
      </w:r>
      <w:proofErr w:type="gramEnd"/>
      <w:r w:rsidRPr="00B1599B">
        <w:rPr>
          <w:color w:val="808080" w:themeColor="background1" w:themeShade="80"/>
          <w:lang w:val="es-ES"/>
        </w:rPr>
        <w:t xml:space="preserve"> del proyecto y aborden los temas, la escritura y el contenido del libro seleccionado. </w:t>
      </w:r>
    </w:p>
    <w:p w14:paraId="7854458D" w14:textId="61520149" w:rsidR="00A80454" w:rsidRPr="00B1599B" w:rsidRDefault="00A80454" w:rsidP="00A80454">
      <w:pPr>
        <w:pStyle w:val="ListParagraph"/>
        <w:numPr>
          <w:ilvl w:val="2"/>
          <w:numId w:val="48"/>
        </w:numPr>
        <w:spacing w:after="0"/>
        <w:rPr>
          <w:rFonts w:eastAsia="Georgia" w:cs="Georgia"/>
          <w:color w:val="808080" w:themeColor="background1" w:themeShade="80"/>
          <w:lang w:val="es-ES"/>
        </w:rPr>
      </w:pPr>
      <w:r w:rsidRPr="00B1599B">
        <w:rPr>
          <w:color w:val="808080" w:themeColor="background1" w:themeShade="80"/>
          <w:lang w:val="es-ES"/>
        </w:rPr>
        <w:t xml:space="preserve">Explique cómo su programa distribuirá copias del libro seleccionado para </w:t>
      </w:r>
      <w:r w:rsidR="00BB4819" w:rsidRPr="00B1599B">
        <w:rPr>
          <w:color w:val="808080" w:themeColor="background1" w:themeShade="80"/>
          <w:lang w:val="es-ES"/>
        </w:rPr>
        <w:t>NEA Big Read</w:t>
      </w:r>
      <w:r w:rsidRPr="00B1599B">
        <w:rPr>
          <w:color w:val="808080" w:themeColor="background1" w:themeShade="80"/>
          <w:lang w:val="es-ES"/>
        </w:rPr>
        <w:t xml:space="preserve">, así como posibles títulos de acompañamiento.  </w:t>
      </w:r>
    </w:p>
    <w:p w14:paraId="53FD2889" w14:textId="77777777" w:rsidR="00A80454" w:rsidRPr="00B1599B" w:rsidRDefault="00A80454" w:rsidP="00A80454">
      <w:pPr>
        <w:pStyle w:val="ListParagraph"/>
        <w:numPr>
          <w:ilvl w:val="2"/>
          <w:numId w:val="48"/>
        </w:numPr>
        <w:spacing w:after="0"/>
        <w:rPr>
          <w:rFonts w:eastAsia="Georgia" w:cs="Georgia"/>
          <w:color w:val="808080" w:themeColor="background1" w:themeShade="80"/>
          <w:lang w:val="es-ES"/>
        </w:rPr>
      </w:pPr>
      <w:r w:rsidRPr="00B1599B">
        <w:rPr>
          <w:color w:val="808080" w:themeColor="background1" w:themeShade="80"/>
          <w:lang w:val="es-ES"/>
        </w:rPr>
        <w:t xml:space="preserve">Describa los esfuerzos de su organización hacia el apoyo de la diversidad, igualdad, inclusión y acceso, y cómo se relacionan con su proyecto propuesto.  </w:t>
      </w:r>
    </w:p>
    <w:p w14:paraId="3208E26B" w14:textId="77777777" w:rsidR="00A80454" w:rsidRPr="00B1599B" w:rsidRDefault="00A80454" w:rsidP="00A80454">
      <w:pPr>
        <w:pStyle w:val="ListParagraph"/>
        <w:numPr>
          <w:ilvl w:val="1"/>
          <w:numId w:val="48"/>
        </w:numPr>
        <w:spacing w:after="0"/>
        <w:rPr>
          <w:rFonts w:eastAsia="Georgia" w:cs="Georgia"/>
          <w:color w:val="808080" w:themeColor="background1" w:themeShade="80"/>
          <w:lang w:val="es-ES"/>
        </w:rPr>
      </w:pPr>
      <w:r w:rsidRPr="00B1599B">
        <w:rPr>
          <w:color w:val="808080" w:themeColor="background1" w:themeShade="80"/>
          <w:lang w:val="es-ES"/>
        </w:rPr>
        <w:t>Socios del proyecto (máximo de 4000 caracteres)</w:t>
      </w:r>
    </w:p>
    <w:p w14:paraId="19E2E3C3" w14:textId="77777777" w:rsidR="00A80454" w:rsidRPr="00B1599B" w:rsidRDefault="00A80454" w:rsidP="00A80454">
      <w:pPr>
        <w:pStyle w:val="ListParagraph"/>
        <w:numPr>
          <w:ilvl w:val="2"/>
          <w:numId w:val="48"/>
        </w:numPr>
        <w:spacing w:after="0"/>
        <w:rPr>
          <w:rFonts w:eastAsia="Georgia" w:cs="Georgia"/>
          <w:color w:val="808080" w:themeColor="background1" w:themeShade="80"/>
          <w:lang w:val="es-ES"/>
        </w:rPr>
      </w:pPr>
      <w:r w:rsidRPr="00B1599B">
        <w:rPr>
          <w:color w:val="808080" w:themeColor="background1" w:themeShade="80"/>
          <w:lang w:val="es-ES"/>
        </w:rPr>
        <w:t xml:space="preserve">Describa sus asociaciones con bibliotecas (de ser aplicable) y organizaciones comunitarias. </w:t>
      </w:r>
    </w:p>
    <w:p w14:paraId="30486EDB" w14:textId="77777777" w:rsidR="00A80454" w:rsidRPr="00B1599B" w:rsidRDefault="00A80454" w:rsidP="00A80454">
      <w:pPr>
        <w:pStyle w:val="ListParagraph"/>
        <w:numPr>
          <w:ilvl w:val="2"/>
          <w:numId w:val="48"/>
        </w:numPr>
        <w:spacing w:after="0"/>
        <w:rPr>
          <w:rFonts w:eastAsia="Georgia" w:cs="Georgia"/>
          <w:color w:val="808080" w:themeColor="background1" w:themeShade="80"/>
          <w:lang w:val="es-ES"/>
        </w:rPr>
      </w:pPr>
      <w:r w:rsidRPr="00B1599B">
        <w:rPr>
          <w:color w:val="808080" w:themeColor="background1" w:themeShade="80"/>
          <w:lang w:val="es-ES"/>
        </w:rPr>
        <w:t xml:space="preserve">Explique el rol que tendrá cada socio en su programa, las actividades que realizará cada socio con su organización y si estas asociaciones están confirmadas o en espera. </w:t>
      </w:r>
    </w:p>
    <w:p w14:paraId="65D1982E" w14:textId="77777777" w:rsidR="00A80454" w:rsidRPr="00B1599B" w:rsidRDefault="00A80454" w:rsidP="00A80454">
      <w:pPr>
        <w:pStyle w:val="ListParagraph"/>
        <w:numPr>
          <w:ilvl w:val="2"/>
          <w:numId w:val="48"/>
        </w:numPr>
        <w:spacing w:after="0"/>
        <w:rPr>
          <w:rFonts w:eastAsia="Georgia" w:cs="Georgia"/>
          <w:color w:val="808080" w:themeColor="background1" w:themeShade="80"/>
          <w:lang w:val="es-ES"/>
        </w:rPr>
      </w:pPr>
      <w:r w:rsidRPr="00B1599B">
        <w:rPr>
          <w:color w:val="808080" w:themeColor="background1" w:themeShade="80"/>
          <w:lang w:val="es-ES"/>
        </w:rPr>
        <w:t xml:space="preserve">Explique cómo sus asociaciones le permitirán alcanzar a su(s) audiencia(s) objetivo, y cómo involucrará a individuos de antecedentes y niveles de habilidades diversos. </w:t>
      </w:r>
    </w:p>
    <w:p w14:paraId="34C807A2" w14:textId="77777777" w:rsidR="00A80454" w:rsidRPr="00B1599B" w:rsidRDefault="00A80454" w:rsidP="00A80454">
      <w:pPr>
        <w:pStyle w:val="ListParagraph"/>
        <w:numPr>
          <w:ilvl w:val="1"/>
          <w:numId w:val="48"/>
        </w:numPr>
        <w:spacing w:after="0"/>
        <w:rPr>
          <w:rFonts w:eastAsia="Georgia" w:cs="Georgia"/>
          <w:color w:val="808080" w:themeColor="background1" w:themeShade="80"/>
          <w:lang w:val="es-ES"/>
        </w:rPr>
      </w:pPr>
      <w:r w:rsidRPr="00B1599B">
        <w:rPr>
          <w:color w:val="808080" w:themeColor="background1" w:themeShade="80"/>
          <w:lang w:val="es-ES"/>
        </w:rPr>
        <w:t>Comunidades impactadas por los programas propuestos (máximo de 2000 caracteres)</w:t>
      </w:r>
    </w:p>
    <w:p w14:paraId="78D9B368" w14:textId="77777777" w:rsidR="00A80454" w:rsidRPr="00B1599B" w:rsidRDefault="00A80454" w:rsidP="00A80454">
      <w:pPr>
        <w:pStyle w:val="ListParagraph"/>
        <w:numPr>
          <w:ilvl w:val="2"/>
          <w:numId w:val="48"/>
        </w:numPr>
        <w:spacing w:after="0"/>
        <w:rPr>
          <w:rFonts w:eastAsia="Georgia" w:cs="Georgia"/>
          <w:color w:val="808080" w:themeColor="background1" w:themeShade="80"/>
          <w:lang w:val="es-ES"/>
        </w:rPr>
      </w:pPr>
      <w:r w:rsidRPr="00B1599B">
        <w:rPr>
          <w:color w:val="808080" w:themeColor="background1" w:themeShade="80"/>
          <w:lang w:val="es-ES"/>
        </w:rPr>
        <w:t xml:space="preserve">Describa la comunidad con la que trabaja y que planea alcanzar con su programación. </w:t>
      </w:r>
    </w:p>
    <w:p w14:paraId="52C489A7" w14:textId="77777777" w:rsidR="00A80454" w:rsidRPr="00B1599B" w:rsidRDefault="00A80454" w:rsidP="00A80454">
      <w:pPr>
        <w:pStyle w:val="ListParagraph"/>
        <w:numPr>
          <w:ilvl w:val="1"/>
          <w:numId w:val="48"/>
        </w:numPr>
        <w:spacing w:after="0"/>
        <w:rPr>
          <w:rFonts w:eastAsia="Georgia" w:cs="Georgia"/>
          <w:color w:val="808080" w:themeColor="background1" w:themeShade="80"/>
          <w:lang w:val="es-ES"/>
        </w:rPr>
      </w:pPr>
      <w:r w:rsidRPr="00B1599B">
        <w:rPr>
          <w:color w:val="808080" w:themeColor="background1" w:themeShade="80"/>
          <w:lang w:val="es-ES"/>
        </w:rPr>
        <w:t>Audiencia de bajos recursos (máximo de 1000 caracteres)</w:t>
      </w:r>
    </w:p>
    <w:p w14:paraId="58E1A2A9" w14:textId="77777777" w:rsidR="00A80454" w:rsidRPr="00B1599B" w:rsidRDefault="00A80454" w:rsidP="00A80454">
      <w:pPr>
        <w:pStyle w:val="ListParagraph"/>
        <w:numPr>
          <w:ilvl w:val="2"/>
          <w:numId w:val="48"/>
        </w:numPr>
        <w:spacing w:after="0"/>
        <w:rPr>
          <w:rFonts w:eastAsia="Georgia" w:cs="Georgia"/>
          <w:color w:val="808080" w:themeColor="background1" w:themeShade="80"/>
          <w:lang w:val="es-ES"/>
        </w:rPr>
      </w:pPr>
      <w:r w:rsidRPr="00B1599B">
        <w:rPr>
          <w:color w:val="808080" w:themeColor="background1" w:themeShade="80"/>
          <w:lang w:val="es-ES"/>
        </w:rPr>
        <w:t xml:space="preserve">Provea detalles sobre la(s) audiencia(s) de bajos recursos a atender mediante este proyecto. </w:t>
      </w:r>
    </w:p>
    <w:p w14:paraId="632A02D0" w14:textId="0B96AB9F" w:rsidR="00A80454" w:rsidRPr="00B1599B" w:rsidRDefault="00A80454" w:rsidP="00A80454">
      <w:pPr>
        <w:pStyle w:val="ListParagraph"/>
        <w:numPr>
          <w:ilvl w:val="0"/>
          <w:numId w:val="48"/>
        </w:numPr>
        <w:spacing w:after="0"/>
        <w:ind w:left="540" w:hanging="180"/>
        <w:rPr>
          <w:rFonts w:eastAsia="Georgia" w:cs="Georgia"/>
          <w:color w:val="808080" w:themeColor="background1" w:themeShade="80"/>
          <w:lang w:val="es-ES"/>
        </w:rPr>
      </w:pPr>
      <w:r w:rsidRPr="00B1599B">
        <w:rPr>
          <w:color w:val="808080" w:themeColor="background1" w:themeShade="80"/>
          <w:lang w:val="es-ES"/>
        </w:rPr>
        <w:t xml:space="preserve">   Presupuesto del proyecto con gastos anticipados. Asegúrese de representar su igualdad 1:1 de reparto de costos para el programa. </w:t>
      </w:r>
    </w:p>
    <w:p w14:paraId="5DBAC219" w14:textId="77777777" w:rsidR="00A80454" w:rsidRPr="00B1599B" w:rsidRDefault="00A80454" w:rsidP="00A80454">
      <w:pPr>
        <w:spacing w:after="0"/>
        <w:rPr>
          <w:rStyle w:val="Hyperlink"/>
          <w:color w:val="717172"/>
          <w:u w:val="none"/>
          <w:lang w:val="es-ES"/>
        </w:rPr>
      </w:pPr>
    </w:p>
    <w:p w14:paraId="60B51F6F" w14:textId="332A68EC" w:rsidR="00A80454" w:rsidRPr="00B1599B" w:rsidRDefault="00A80454" w:rsidP="00A80454">
      <w:pPr>
        <w:spacing w:after="0"/>
        <w:rPr>
          <w:lang w:val="es-ES"/>
        </w:rPr>
      </w:pPr>
      <w:r w:rsidRPr="00B1599B">
        <w:rPr>
          <w:color w:val="808080" w:themeColor="background1" w:themeShade="80"/>
          <w:lang w:val="es-ES"/>
        </w:rPr>
        <w:lastRenderedPageBreak/>
        <w:t xml:space="preserve">Si tiene preguntas sobre </w:t>
      </w:r>
      <w:r w:rsidR="00BB4819" w:rsidRPr="00B1599B">
        <w:rPr>
          <w:color w:val="808080" w:themeColor="background1" w:themeShade="80"/>
          <w:lang w:val="es-ES"/>
        </w:rPr>
        <w:t>NEA Big Read</w:t>
      </w:r>
      <w:r w:rsidRPr="00B1599B">
        <w:rPr>
          <w:color w:val="808080" w:themeColor="background1" w:themeShade="80"/>
          <w:lang w:val="es-ES"/>
        </w:rPr>
        <w:t>, los componentes de la aplicación, o los lineamientos de la aplicación, por favor llame a Arts Midwest al 612.238.8024, o escriba un correo electrónico a </w:t>
      </w:r>
      <w:hyperlink r:id="rId38">
        <w:r w:rsidRPr="00B1599B">
          <w:rPr>
            <w:rStyle w:val="Hyperlink"/>
            <w:lang w:val="es-ES"/>
          </w:rPr>
          <w:t>neabigread@artsmidwest.org</w:t>
        </w:r>
      </w:hyperlink>
      <w:r w:rsidRPr="00B1599B">
        <w:rPr>
          <w:color w:val="78A240" w:themeColor="accent2"/>
          <w:lang w:val="es-ES"/>
        </w:rPr>
        <w:t>.</w:t>
      </w:r>
    </w:p>
    <w:p w14:paraId="560D95D4" w14:textId="77777777" w:rsidR="00E801C8" w:rsidRPr="00B1599B" w:rsidRDefault="00E801C8" w:rsidP="00E44E36">
      <w:pPr>
        <w:spacing w:after="0"/>
        <w:rPr>
          <w:color w:val="auto"/>
          <w:lang w:val="es-ES"/>
        </w:rPr>
      </w:pPr>
    </w:p>
    <w:sectPr w:rsidR="00E801C8" w:rsidRPr="00B1599B" w:rsidSect="00EF29E3">
      <w:headerReference w:type="default" r:id="rId39"/>
      <w:footerReference w:type="default" r:id="rId40"/>
      <w:footerReference w:type="first" r:id="rId41"/>
      <w:pgSz w:w="12240" w:h="15840"/>
      <w:pgMar w:top="720" w:right="720" w:bottom="14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2F7E" w14:textId="77777777" w:rsidR="001667BB" w:rsidRDefault="001667BB" w:rsidP="00F063CA">
      <w:r>
        <w:separator/>
      </w:r>
    </w:p>
  </w:endnote>
  <w:endnote w:type="continuationSeparator" w:id="0">
    <w:p w14:paraId="66412CB1" w14:textId="77777777" w:rsidR="001667BB" w:rsidRDefault="001667BB" w:rsidP="00F063CA">
      <w:r>
        <w:continuationSeparator/>
      </w:r>
    </w:p>
  </w:endnote>
  <w:endnote w:type="continuationNotice" w:id="1">
    <w:p w14:paraId="0F8351FF" w14:textId="77777777" w:rsidR="001667BB" w:rsidRDefault="001667BB" w:rsidP="00F0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Montserrat SemiBold"/>
    <w:charset w:val="00"/>
    <w:family w:val="auto"/>
    <w:pitch w:val="variable"/>
    <w:sig w:usb0="2000020F" w:usb1="00000003" w:usb2="00000000" w:usb3="00000000" w:csb0="00000197" w:csb1="00000000"/>
  </w:font>
  <w:font w:name="Arial (Body CS)">
    <w:altName w:val="Arial"/>
    <w:charset w:val="00"/>
    <w:family w:val="roman"/>
    <w:pitch w:val="default"/>
  </w:font>
  <w:font w:name="Montserrat Medium">
    <w:altName w:val="Calibri"/>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charset w:val="00"/>
    <w:family w:val="auto"/>
    <w:pitch w:val="variable"/>
    <w:sig w:usb0="2000020F" w:usb1="00000003" w:usb2="00000000" w:usb3="00000000" w:csb0="00000197"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651DFF" w14:paraId="6F1AFCBF" w14:textId="77777777" w:rsidTr="7F82C869">
      <w:tc>
        <w:tcPr>
          <w:tcW w:w="3600" w:type="dxa"/>
        </w:tcPr>
        <w:p w14:paraId="7F4998B7" w14:textId="77777777" w:rsidR="00651DFF" w:rsidRDefault="00651DFF" w:rsidP="00F063CA">
          <w:pPr>
            <w:pStyle w:val="Header"/>
          </w:pPr>
        </w:p>
      </w:tc>
      <w:tc>
        <w:tcPr>
          <w:tcW w:w="3600" w:type="dxa"/>
        </w:tcPr>
        <w:p w14:paraId="45749E04" w14:textId="77777777" w:rsidR="00651DFF" w:rsidRDefault="00651DFF" w:rsidP="00F063CA">
          <w:pPr>
            <w:pStyle w:val="Header"/>
          </w:pPr>
        </w:p>
      </w:tc>
      <w:tc>
        <w:tcPr>
          <w:tcW w:w="3600" w:type="dxa"/>
        </w:tcPr>
        <w:p w14:paraId="25DECAE8" w14:textId="77777777" w:rsidR="00651DFF" w:rsidRDefault="00651DFF" w:rsidP="00F063CA">
          <w:pPr>
            <w:pStyle w:val="Header"/>
          </w:pPr>
        </w:p>
      </w:tc>
    </w:tr>
  </w:tbl>
  <w:p w14:paraId="795F1CC0" w14:textId="77777777" w:rsidR="00651DFF" w:rsidRDefault="00651DFF" w:rsidP="00F06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3B08" w14:textId="77777777" w:rsidR="00651DFF" w:rsidRPr="00B52A7F" w:rsidRDefault="00651DFF" w:rsidP="00B5391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26B4" w14:textId="77777777" w:rsidR="001667BB" w:rsidRDefault="001667BB" w:rsidP="00F063CA">
      <w:r>
        <w:separator/>
      </w:r>
    </w:p>
  </w:footnote>
  <w:footnote w:type="continuationSeparator" w:id="0">
    <w:p w14:paraId="56DCED17" w14:textId="77777777" w:rsidR="001667BB" w:rsidRDefault="001667BB" w:rsidP="00F063CA">
      <w:r>
        <w:continuationSeparator/>
      </w:r>
    </w:p>
  </w:footnote>
  <w:footnote w:type="continuationNotice" w:id="1">
    <w:p w14:paraId="7B808ECD" w14:textId="77777777" w:rsidR="001667BB" w:rsidRDefault="001667BB" w:rsidP="00F0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9BCA" w14:textId="77777777" w:rsidR="00651DFF" w:rsidRDefault="00651DFF" w:rsidP="00F063CA">
    <w:pPr>
      <w:pStyle w:val="Header"/>
    </w:pPr>
  </w:p>
  <w:p w14:paraId="398C42FD" w14:textId="77777777" w:rsidR="00651DFF" w:rsidRDefault="00651DFF" w:rsidP="00F06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B65F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04C4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0818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A479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22A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5EEA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02F8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4E6A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6C82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A95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3371B"/>
    <w:multiLevelType w:val="hybridMultilevel"/>
    <w:tmpl w:val="A21E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F40B80"/>
    <w:multiLevelType w:val="hybridMultilevel"/>
    <w:tmpl w:val="7C2065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07236F84"/>
    <w:multiLevelType w:val="hybridMultilevel"/>
    <w:tmpl w:val="D6B4459A"/>
    <w:lvl w:ilvl="0" w:tplc="91BEB116">
      <w:start w:val="1"/>
      <w:numFmt w:val="bullet"/>
      <w:lvlText w:val=""/>
      <w:lvlJc w:val="left"/>
      <w:pPr>
        <w:ind w:left="720" w:hanging="360"/>
      </w:pPr>
      <w:rPr>
        <w:rFonts w:ascii="Symbol" w:hAnsi="Symbol" w:hint="default"/>
      </w:rPr>
    </w:lvl>
    <w:lvl w:ilvl="1" w:tplc="1C74DB24">
      <w:start w:val="1"/>
      <w:numFmt w:val="bullet"/>
      <w:lvlText w:val="o"/>
      <w:lvlJc w:val="left"/>
      <w:pPr>
        <w:ind w:left="1440" w:hanging="360"/>
      </w:pPr>
      <w:rPr>
        <w:rFonts w:ascii="Courier New" w:hAnsi="Courier New" w:hint="default"/>
      </w:rPr>
    </w:lvl>
    <w:lvl w:ilvl="2" w:tplc="7A1E6A86">
      <w:start w:val="1"/>
      <w:numFmt w:val="bullet"/>
      <w:lvlText w:val=""/>
      <w:lvlJc w:val="left"/>
      <w:pPr>
        <w:ind w:left="2160" w:hanging="360"/>
      </w:pPr>
      <w:rPr>
        <w:rFonts w:ascii="Wingdings" w:hAnsi="Wingdings" w:hint="default"/>
      </w:rPr>
    </w:lvl>
    <w:lvl w:ilvl="3" w:tplc="F2623466">
      <w:start w:val="1"/>
      <w:numFmt w:val="bullet"/>
      <w:lvlText w:val=""/>
      <w:lvlJc w:val="left"/>
      <w:pPr>
        <w:ind w:left="2880" w:hanging="360"/>
      </w:pPr>
      <w:rPr>
        <w:rFonts w:ascii="Symbol" w:hAnsi="Symbol" w:hint="default"/>
      </w:rPr>
    </w:lvl>
    <w:lvl w:ilvl="4" w:tplc="9D3EBF8A">
      <w:start w:val="1"/>
      <w:numFmt w:val="bullet"/>
      <w:lvlText w:val="o"/>
      <w:lvlJc w:val="left"/>
      <w:pPr>
        <w:ind w:left="3600" w:hanging="360"/>
      </w:pPr>
      <w:rPr>
        <w:rFonts w:ascii="Courier New" w:hAnsi="Courier New" w:hint="default"/>
      </w:rPr>
    </w:lvl>
    <w:lvl w:ilvl="5" w:tplc="8A58CBEA">
      <w:start w:val="1"/>
      <w:numFmt w:val="bullet"/>
      <w:lvlText w:val=""/>
      <w:lvlJc w:val="left"/>
      <w:pPr>
        <w:ind w:left="4320" w:hanging="360"/>
      </w:pPr>
      <w:rPr>
        <w:rFonts w:ascii="Wingdings" w:hAnsi="Wingdings" w:hint="default"/>
      </w:rPr>
    </w:lvl>
    <w:lvl w:ilvl="6" w:tplc="8F308966">
      <w:start w:val="1"/>
      <w:numFmt w:val="bullet"/>
      <w:lvlText w:val=""/>
      <w:lvlJc w:val="left"/>
      <w:pPr>
        <w:ind w:left="5040" w:hanging="360"/>
      </w:pPr>
      <w:rPr>
        <w:rFonts w:ascii="Symbol" w:hAnsi="Symbol" w:hint="default"/>
      </w:rPr>
    </w:lvl>
    <w:lvl w:ilvl="7" w:tplc="907A080A">
      <w:start w:val="1"/>
      <w:numFmt w:val="bullet"/>
      <w:lvlText w:val="o"/>
      <w:lvlJc w:val="left"/>
      <w:pPr>
        <w:ind w:left="5760" w:hanging="360"/>
      </w:pPr>
      <w:rPr>
        <w:rFonts w:ascii="Courier New" w:hAnsi="Courier New" w:hint="default"/>
      </w:rPr>
    </w:lvl>
    <w:lvl w:ilvl="8" w:tplc="C9569498">
      <w:start w:val="1"/>
      <w:numFmt w:val="bullet"/>
      <w:lvlText w:val=""/>
      <w:lvlJc w:val="left"/>
      <w:pPr>
        <w:ind w:left="6480" w:hanging="360"/>
      </w:pPr>
      <w:rPr>
        <w:rFonts w:ascii="Wingdings" w:hAnsi="Wingdings" w:hint="default"/>
      </w:rPr>
    </w:lvl>
  </w:abstractNum>
  <w:abstractNum w:abstractNumId="13" w15:restartNumberingAfterBreak="0">
    <w:nsid w:val="0E812C32"/>
    <w:multiLevelType w:val="hybridMultilevel"/>
    <w:tmpl w:val="7C2065A2"/>
    <w:lvl w:ilvl="0" w:tplc="865A8ED2">
      <w:start w:val="1"/>
      <w:numFmt w:val="decimal"/>
      <w:lvlText w:val="%1."/>
      <w:lvlJc w:val="left"/>
      <w:pPr>
        <w:ind w:left="720" w:hanging="360"/>
      </w:pPr>
    </w:lvl>
    <w:lvl w:ilvl="1" w:tplc="8C8AFBCA">
      <w:start w:val="1"/>
      <w:numFmt w:val="lowerLetter"/>
      <w:lvlText w:val="%2."/>
      <w:lvlJc w:val="left"/>
      <w:pPr>
        <w:ind w:left="1440" w:hanging="360"/>
      </w:pPr>
    </w:lvl>
    <w:lvl w:ilvl="2" w:tplc="1A36CFFE">
      <w:start w:val="1"/>
      <w:numFmt w:val="lowerRoman"/>
      <w:lvlText w:val="%3."/>
      <w:lvlJc w:val="right"/>
      <w:pPr>
        <w:ind w:left="2160" w:hanging="180"/>
      </w:pPr>
    </w:lvl>
    <w:lvl w:ilvl="3" w:tplc="DC2E5E6A">
      <w:start w:val="1"/>
      <w:numFmt w:val="decimal"/>
      <w:lvlText w:val="%4."/>
      <w:lvlJc w:val="left"/>
      <w:pPr>
        <w:ind w:left="2880" w:hanging="360"/>
      </w:pPr>
    </w:lvl>
    <w:lvl w:ilvl="4" w:tplc="6CFA2146">
      <w:start w:val="1"/>
      <w:numFmt w:val="lowerLetter"/>
      <w:lvlText w:val="%5."/>
      <w:lvlJc w:val="left"/>
      <w:pPr>
        <w:ind w:left="3600" w:hanging="360"/>
      </w:pPr>
    </w:lvl>
    <w:lvl w:ilvl="5" w:tplc="EEE44886">
      <w:start w:val="1"/>
      <w:numFmt w:val="lowerRoman"/>
      <w:lvlText w:val="%6."/>
      <w:lvlJc w:val="right"/>
      <w:pPr>
        <w:ind w:left="4320" w:hanging="180"/>
      </w:pPr>
    </w:lvl>
    <w:lvl w:ilvl="6" w:tplc="CBFC194C">
      <w:start w:val="1"/>
      <w:numFmt w:val="decimal"/>
      <w:lvlText w:val="%7."/>
      <w:lvlJc w:val="left"/>
      <w:pPr>
        <w:ind w:left="5040" w:hanging="360"/>
      </w:pPr>
    </w:lvl>
    <w:lvl w:ilvl="7" w:tplc="D6EA7BA8">
      <w:start w:val="1"/>
      <w:numFmt w:val="lowerLetter"/>
      <w:lvlText w:val="%8."/>
      <w:lvlJc w:val="left"/>
      <w:pPr>
        <w:ind w:left="5760" w:hanging="360"/>
      </w:pPr>
    </w:lvl>
    <w:lvl w:ilvl="8" w:tplc="700ABBD6">
      <w:start w:val="1"/>
      <w:numFmt w:val="lowerRoman"/>
      <w:lvlText w:val="%9."/>
      <w:lvlJc w:val="right"/>
      <w:pPr>
        <w:ind w:left="6480" w:hanging="180"/>
      </w:pPr>
    </w:lvl>
  </w:abstractNum>
  <w:abstractNum w:abstractNumId="14" w15:restartNumberingAfterBreak="0">
    <w:nsid w:val="150401F3"/>
    <w:multiLevelType w:val="hybridMultilevel"/>
    <w:tmpl w:val="5EFC555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CA5AB3"/>
    <w:multiLevelType w:val="multilevel"/>
    <w:tmpl w:val="96CA4262"/>
    <w:lvl w:ilvl="0">
      <w:start w:val="1"/>
      <w:numFmt w:val="bullet"/>
      <w:lvlText w:val="-"/>
      <w:lvlJc w:val="left"/>
      <w:pPr>
        <w:ind w:left="1170" w:hanging="360"/>
      </w:pPr>
      <w:rPr>
        <w:u w:val="none"/>
      </w:rPr>
    </w:lvl>
    <w:lvl w:ilvl="1">
      <w:start w:val="1"/>
      <w:numFmt w:val="bullet"/>
      <w:lvlText w:val="-"/>
      <w:lvlJc w:val="left"/>
      <w:pPr>
        <w:ind w:left="1890" w:hanging="360"/>
      </w:pPr>
      <w:rPr>
        <w:u w:val="none"/>
      </w:rPr>
    </w:lvl>
    <w:lvl w:ilvl="2">
      <w:start w:val="1"/>
      <w:numFmt w:val="bullet"/>
      <w:lvlText w:val="-"/>
      <w:lvlJc w:val="left"/>
      <w:pPr>
        <w:ind w:left="2610" w:hanging="360"/>
      </w:pPr>
      <w:rPr>
        <w:u w:val="none"/>
      </w:rPr>
    </w:lvl>
    <w:lvl w:ilvl="3">
      <w:start w:val="1"/>
      <w:numFmt w:val="bullet"/>
      <w:lvlText w:val="-"/>
      <w:lvlJc w:val="left"/>
      <w:pPr>
        <w:ind w:left="3330" w:hanging="360"/>
      </w:pPr>
      <w:rPr>
        <w:u w:val="none"/>
      </w:rPr>
    </w:lvl>
    <w:lvl w:ilvl="4">
      <w:start w:val="1"/>
      <w:numFmt w:val="bullet"/>
      <w:lvlText w:val="-"/>
      <w:lvlJc w:val="left"/>
      <w:pPr>
        <w:ind w:left="4050" w:hanging="360"/>
      </w:pPr>
      <w:rPr>
        <w:u w:val="none"/>
      </w:rPr>
    </w:lvl>
    <w:lvl w:ilvl="5">
      <w:start w:val="1"/>
      <w:numFmt w:val="bullet"/>
      <w:lvlText w:val="-"/>
      <w:lvlJc w:val="left"/>
      <w:pPr>
        <w:ind w:left="4770" w:hanging="360"/>
      </w:pPr>
      <w:rPr>
        <w:u w:val="none"/>
      </w:rPr>
    </w:lvl>
    <w:lvl w:ilvl="6">
      <w:start w:val="1"/>
      <w:numFmt w:val="bullet"/>
      <w:lvlText w:val="-"/>
      <w:lvlJc w:val="left"/>
      <w:pPr>
        <w:ind w:left="5490" w:hanging="360"/>
      </w:pPr>
      <w:rPr>
        <w:u w:val="none"/>
      </w:rPr>
    </w:lvl>
    <w:lvl w:ilvl="7">
      <w:start w:val="1"/>
      <w:numFmt w:val="bullet"/>
      <w:lvlText w:val="-"/>
      <w:lvlJc w:val="left"/>
      <w:pPr>
        <w:ind w:left="6210" w:hanging="360"/>
      </w:pPr>
      <w:rPr>
        <w:u w:val="none"/>
      </w:rPr>
    </w:lvl>
    <w:lvl w:ilvl="8">
      <w:start w:val="1"/>
      <w:numFmt w:val="bullet"/>
      <w:lvlText w:val="-"/>
      <w:lvlJc w:val="left"/>
      <w:pPr>
        <w:ind w:left="6930" w:hanging="360"/>
      </w:pPr>
      <w:rPr>
        <w:u w:val="none"/>
      </w:rPr>
    </w:lvl>
  </w:abstractNum>
  <w:abstractNum w:abstractNumId="16" w15:restartNumberingAfterBreak="0">
    <w:nsid w:val="241F7E41"/>
    <w:multiLevelType w:val="hybridMultilevel"/>
    <w:tmpl w:val="B3CC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DB35FF"/>
    <w:multiLevelType w:val="hybridMultilevel"/>
    <w:tmpl w:val="4A8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B6F5F"/>
    <w:multiLevelType w:val="multilevel"/>
    <w:tmpl w:val="B1603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399395F"/>
    <w:multiLevelType w:val="hybridMultilevel"/>
    <w:tmpl w:val="D23859CA"/>
    <w:lvl w:ilvl="0" w:tplc="F94EB19A">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E45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1866447"/>
    <w:multiLevelType w:val="hybridMultilevel"/>
    <w:tmpl w:val="B26095D8"/>
    <w:lvl w:ilvl="0" w:tplc="638C86A4">
      <w:start w:val="1"/>
      <w:numFmt w:val="decimal"/>
      <w:lvlText w:val="%1."/>
      <w:lvlJc w:val="left"/>
      <w:pPr>
        <w:ind w:left="720" w:hanging="360"/>
      </w:pPr>
      <w:rPr>
        <w:rFonts w:cs="Segoe UI" w:hint="default"/>
        <w:color w:val="282E2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7315D"/>
    <w:multiLevelType w:val="hybridMultilevel"/>
    <w:tmpl w:val="E5E6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5658B"/>
    <w:multiLevelType w:val="hybridMultilevel"/>
    <w:tmpl w:val="0CF8FC08"/>
    <w:lvl w:ilvl="0" w:tplc="4BAEDDE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90C1B"/>
    <w:multiLevelType w:val="hybridMultilevel"/>
    <w:tmpl w:val="1422CC60"/>
    <w:lvl w:ilvl="0" w:tplc="2898A32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6231DC"/>
    <w:multiLevelType w:val="hybridMultilevel"/>
    <w:tmpl w:val="1586291E"/>
    <w:lvl w:ilvl="0" w:tplc="A386C83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CA338D"/>
    <w:multiLevelType w:val="hybridMultilevel"/>
    <w:tmpl w:val="26E0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41B2C"/>
    <w:multiLevelType w:val="hybridMultilevel"/>
    <w:tmpl w:val="996E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E31B9F"/>
    <w:multiLevelType w:val="hybridMultilevel"/>
    <w:tmpl w:val="D740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82462"/>
    <w:multiLevelType w:val="hybridMultilevel"/>
    <w:tmpl w:val="13004014"/>
    <w:lvl w:ilvl="0" w:tplc="9BA6A3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F61F7"/>
    <w:multiLevelType w:val="multilevel"/>
    <w:tmpl w:val="11CA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052D1C"/>
    <w:multiLevelType w:val="hybridMultilevel"/>
    <w:tmpl w:val="14B0EA22"/>
    <w:lvl w:ilvl="0" w:tplc="A84028C6">
      <w:start w:val="1"/>
      <w:numFmt w:val="bullet"/>
      <w:pStyle w:val="ListParagraph"/>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F0E0B"/>
    <w:multiLevelType w:val="hybridMultilevel"/>
    <w:tmpl w:val="FBE653BC"/>
    <w:lvl w:ilvl="0" w:tplc="4BAEDDE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760B89"/>
    <w:multiLevelType w:val="hybridMultilevel"/>
    <w:tmpl w:val="82FE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D86B17"/>
    <w:multiLevelType w:val="multilevel"/>
    <w:tmpl w:val="A3023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55064D"/>
    <w:multiLevelType w:val="hybridMultilevel"/>
    <w:tmpl w:val="7C2065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657460B1"/>
    <w:multiLevelType w:val="hybridMultilevel"/>
    <w:tmpl w:val="C8D08B06"/>
    <w:lvl w:ilvl="0" w:tplc="1C9254EE">
      <w:numFmt w:val="bullet"/>
      <w:lvlText w:val="-"/>
      <w:lvlJc w:val="left"/>
      <w:pPr>
        <w:ind w:left="405" w:hanging="360"/>
      </w:pPr>
      <w:rPr>
        <w:rFonts w:ascii="Georgia" w:eastAsia="Georgia" w:hAnsi="Georgia" w:cs="Georgia" w:hint="default"/>
        <w:color w:val="808080" w:themeColor="background1" w:themeShade="8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15:restartNumberingAfterBreak="0">
    <w:nsid w:val="65FC3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08799E"/>
    <w:multiLevelType w:val="hybridMultilevel"/>
    <w:tmpl w:val="F114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C7695"/>
    <w:multiLevelType w:val="multilevel"/>
    <w:tmpl w:val="F1108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7987194"/>
    <w:multiLevelType w:val="hybridMultilevel"/>
    <w:tmpl w:val="ECAC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3A12D8"/>
    <w:multiLevelType w:val="multilevel"/>
    <w:tmpl w:val="26722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E42216F"/>
    <w:multiLevelType w:val="hybridMultilevel"/>
    <w:tmpl w:val="C852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06554E"/>
    <w:multiLevelType w:val="multilevel"/>
    <w:tmpl w:val="459029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115005C"/>
    <w:multiLevelType w:val="hybridMultilevel"/>
    <w:tmpl w:val="5EFC55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75573C"/>
    <w:multiLevelType w:val="hybridMultilevel"/>
    <w:tmpl w:val="20D04686"/>
    <w:lvl w:ilvl="0" w:tplc="EEE0B9DE">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951E6D"/>
    <w:multiLevelType w:val="hybridMultilevel"/>
    <w:tmpl w:val="C770B0DA"/>
    <w:lvl w:ilvl="0" w:tplc="780CE5C2">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FE4353"/>
    <w:multiLevelType w:val="hybridMultilevel"/>
    <w:tmpl w:val="FFFFFFFF"/>
    <w:lvl w:ilvl="0" w:tplc="B3101902">
      <w:start w:val="1"/>
      <w:numFmt w:val="bullet"/>
      <w:lvlText w:val=""/>
      <w:lvlJc w:val="left"/>
      <w:pPr>
        <w:ind w:left="720" w:hanging="360"/>
      </w:pPr>
      <w:rPr>
        <w:rFonts w:ascii="Symbol" w:hAnsi="Symbol" w:hint="default"/>
      </w:rPr>
    </w:lvl>
    <w:lvl w:ilvl="1" w:tplc="E2265220">
      <w:start w:val="1"/>
      <w:numFmt w:val="bullet"/>
      <w:lvlText w:val="o"/>
      <w:lvlJc w:val="left"/>
      <w:pPr>
        <w:ind w:left="1440" w:hanging="360"/>
      </w:pPr>
      <w:rPr>
        <w:rFonts w:ascii="Courier New" w:hAnsi="Courier New" w:hint="default"/>
      </w:rPr>
    </w:lvl>
    <w:lvl w:ilvl="2" w:tplc="2EACF51E">
      <w:start w:val="1"/>
      <w:numFmt w:val="bullet"/>
      <w:lvlText w:val=""/>
      <w:lvlJc w:val="left"/>
      <w:pPr>
        <w:ind w:left="2160" w:hanging="360"/>
      </w:pPr>
      <w:rPr>
        <w:rFonts w:ascii="Wingdings" w:hAnsi="Wingdings" w:hint="default"/>
      </w:rPr>
    </w:lvl>
    <w:lvl w:ilvl="3" w:tplc="46A47D54">
      <w:start w:val="1"/>
      <w:numFmt w:val="bullet"/>
      <w:lvlText w:val=""/>
      <w:lvlJc w:val="left"/>
      <w:pPr>
        <w:ind w:left="2880" w:hanging="360"/>
      </w:pPr>
      <w:rPr>
        <w:rFonts w:ascii="Symbol" w:hAnsi="Symbol" w:hint="default"/>
      </w:rPr>
    </w:lvl>
    <w:lvl w:ilvl="4" w:tplc="93220302">
      <w:start w:val="1"/>
      <w:numFmt w:val="bullet"/>
      <w:lvlText w:val="o"/>
      <w:lvlJc w:val="left"/>
      <w:pPr>
        <w:ind w:left="3600" w:hanging="360"/>
      </w:pPr>
      <w:rPr>
        <w:rFonts w:ascii="Courier New" w:hAnsi="Courier New" w:hint="default"/>
      </w:rPr>
    </w:lvl>
    <w:lvl w:ilvl="5" w:tplc="9FE80BAE">
      <w:start w:val="1"/>
      <w:numFmt w:val="bullet"/>
      <w:lvlText w:val=""/>
      <w:lvlJc w:val="left"/>
      <w:pPr>
        <w:ind w:left="4320" w:hanging="360"/>
      </w:pPr>
      <w:rPr>
        <w:rFonts w:ascii="Wingdings" w:hAnsi="Wingdings" w:hint="default"/>
      </w:rPr>
    </w:lvl>
    <w:lvl w:ilvl="6" w:tplc="53FC57E2">
      <w:start w:val="1"/>
      <w:numFmt w:val="bullet"/>
      <w:lvlText w:val=""/>
      <w:lvlJc w:val="left"/>
      <w:pPr>
        <w:ind w:left="5040" w:hanging="360"/>
      </w:pPr>
      <w:rPr>
        <w:rFonts w:ascii="Symbol" w:hAnsi="Symbol" w:hint="default"/>
      </w:rPr>
    </w:lvl>
    <w:lvl w:ilvl="7" w:tplc="D4462066">
      <w:start w:val="1"/>
      <w:numFmt w:val="bullet"/>
      <w:lvlText w:val="o"/>
      <w:lvlJc w:val="left"/>
      <w:pPr>
        <w:ind w:left="5760" w:hanging="360"/>
      </w:pPr>
      <w:rPr>
        <w:rFonts w:ascii="Courier New" w:hAnsi="Courier New" w:hint="default"/>
      </w:rPr>
    </w:lvl>
    <w:lvl w:ilvl="8" w:tplc="64A80E88">
      <w:start w:val="1"/>
      <w:numFmt w:val="bullet"/>
      <w:lvlText w:val=""/>
      <w:lvlJc w:val="left"/>
      <w:pPr>
        <w:ind w:left="6480" w:hanging="360"/>
      </w:pPr>
      <w:rPr>
        <w:rFonts w:ascii="Wingdings" w:hAnsi="Wingdings" w:hint="default"/>
      </w:rPr>
    </w:lvl>
  </w:abstractNum>
  <w:abstractNum w:abstractNumId="48" w15:restartNumberingAfterBreak="0">
    <w:nsid w:val="7DCB3958"/>
    <w:multiLevelType w:val="singleLevel"/>
    <w:tmpl w:val="31C242BE"/>
    <w:lvl w:ilvl="0">
      <w:start w:val="1"/>
      <w:numFmt w:val="decimal"/>
      <w:lvlText w:val="%1."/>
      <w:lvlJc w:val="left"/>
      <w:pPr>
        <w:tabs>
          <w:tab w:val="num" w:pos="360"/>
        </w:tabs>
        <w:ind w:left="360" w:hanging="360"/>
      </w:pPr>
      <w:rPr>
        <w:rFonts w:ascii="Montserrat" w:eastAsiaTheme="minorHAnsi" w:hAnsi="Montserrat" w:cstheme="minorBidi"/>
      </w:rPr>
    </w:lvl>
  </w:abstractNum>
  <w:num w:numId="1" w16cid:durableId="1522625690">
    <w:abstractNumId w:val="18"/>
  </w:num>
  <w:num w:numId="2" w16cid:durableId="1414005664">
    <w:abstractNumId w:val="39"/>
  </w:num>
  <w:num w:numId="3" w16cid:durableId="1428119395">
    <w:abstractNumId w:val="40"/>
  </w:num>
  <w:num w:numId="4" w16cid:durableId="1142969634">
    <w:abstractNumId w:val="29"/>
  </w:num>
  <w:num w:numId="5" w16cid:durableId="302543311">
    <w:abstractNumId w:val="41"/>
  </w:num>
  <w:num w:numId="6" w16cid:durableId="1135295988">
    <w:abstractNumId w:val="15"/>
  </w:num>
  <w:num w:numId="7" w16cid:durableId="433865742">
    <w:abstractNumId w:val="30"/>
  </w:num>
  <w:num w:numId="8" w16cid:durableId="1350788600">
    <w:abstractNumId w:val="45"/>
  </w:num>
  <w:num w:numId="9" w16cid:durableId="947466730">
    <w:abstractNumId w:val="46"/>
  </w:num>
  <w:num w:numId="10" w16cid:durableId="1515923433">
    <w:abstractNumId w:val="19"/>
  </w:num>
  <w:num w:numId="11" w16cid:durableId="1523979967">
    <w:abstractNumId w:val="25"/>
  </w:num>
  <w:num w:numId="12" w16cid:durableId="713623489">
    <w:abstractNumId w:val="24"/>
  </w:num>
  <w:num w:numId="13" w16cid:durableId="1043020904">
    <w:abstractNumId w:val="23"/>
  </w:num>
  <w:num w:numId="14" w16cid:durableId="201015780">
    <w:abstractNumId w:val="32"/>
  </w:num>
  <w:num w:numId="15" w16cid:durableId="1876501557">
    <w:abstractNumId w:val="27"/>
  </w:num>
  <w:num w:numId="16" w16cid:durableId="745496329">
    <w:abstractNumId w:val="48"/>
  </w:num>
  <w:num w:numId="17" w16cid:durableId="1459445597">
    <w:abstractNumId w:val="20"/>
  </w:num>
  <w:num w:numId="18" w16cid:durableId="1854343105">
    <w:abstractNumId w:val="37"/>
  </w:num>
  <w:num w:numId="19" w16cid:durableId="1535388921">
    <w:abstractNumId w:val="31"/>
  </w:num>
  <w:num w:numId="20" w16cid:durableId="2125876685">
    <w:abstractNumId w:val="43"/>
  </w:num>
  <w:num w:numId="21" w16cid:durableId="1559702431">
    <w:abstractNumId w:val="34"/>
  </w:num>
  <w:num w:numId="22" w16cid:durableId="2052537929">
    <w:abstractNumId w:val="0"/>
  </w:num>
  <w:num w:numId="23" w16cid:durableId="1964774293">
    <w:abstractNumId w:val="1"/>
  </w:num>
  <w:num w:numId="24" w16cid:durableId="672147339">
    <w:abstractNumId w:val="2"/>
  </w:num>
  <w:num w:numId="25" w16cid:durableId="868026357">
    <w:abstractNumId w:val="3"/>
  </w:num>
  <w:num w:numId="26" w16cid:durableId="1244141255">
    <w:abstractNumId w:val="8"/>
  </w:num>
  <w:num w:numId="27" w16cid:durableId="1781253">
    <w:abstractNumId w:val="4"/>
  </w:num>
  <w:num w:numId="28" w16cid:durableId="2080590313">
    <w:abstractNumId w:val="5"/>
  </w:num>
  <w:num w:numId="29" w16cid:durableId="494498372">
    <w:abstractNumId w:val="6"/>
  </w:num>
  <w:num w:numId="30" w16cid:durableId="1317300944">
    <w:abstractNumId w:val="7"/>
  </w:num>
  <w:num w:numId="31" w16cid:durableId="339508593">
    <w:abstractNumId w:val="9"/>
  </w:num>
  <w:num w:numId="32" w16cid:durableId="2124877460">
    <w:abstractNumId w:val="12"/>
  </w:num>
  <w:num w:numId="33" w16cid:durableId="2032298827">
    <w:abstractNumId w:val="26"/>
  </w:num>
  <w:num w:numId="34" w16cid:durableId="1021399214">
    <w:abstractNumId w:val="44"/>
  </w:num>
  <w:num w:numId="35" w16cid:durableId="941032930">
    <w:abstractNumId w:val="28"/>
  </w:num>
  <w:num w:numId="36" w16cid:durableId="191960328">
    <w:abstractNumId w:val="16"/>
  </w:num>
  <w:num w:numId="37" w16cid:durableId="841823866">
    <w:abstractNumId w:val="10"/>
  </w:num>
  <w:num w:numId="38" w16cid:durableId="245726954">
    <w:abstractNumId w:val="21"/>
  </w:num>
  <w:num w:numId="39" w16cid:durableId="530652578">
    <w:abstractNumId w:val="42"/>
  </w:num>
  <w:num w:numId="40" w16cid:durableId="1693417163">
    <w:abstractNumId w:val="22"/>
  </w:num>
  <w:num w:numId="41" w16cid:durableId="321861193">
    <w:abstractNumId w:val="38"/>
  </w:num>
  <w:num w:numId="42" w16cid:durableId="2088064439">
    <w:abstractNumId w:val="17"/>
  </w:num>
  <w:num w:numId="43" w16cid:durableId="622884931">
    <w:abstractNumId w:val="33"/>
  </w:num>
  <w:num w:numId="44" w16cid:durableId="507718919">
    <w:abstractNumId w:val="13"/>
  </w:num>
  <w:num w:numId="45" w16cid:durableId="2067559578">
    <w:abstractNumId w:val="35"/>
  </w:num>
  <w:num w:numId="46" w16cid:durableId="34501944">
    <w:abstractNumId w:val="36"/>
  </w:num>
  <w:num w:numId="47" w16cid:durableId="320043897">
    <w:abstractNumId w:val="47"/>
  </w:num>
  <w:num w:numId="48" w16cid:durableId="1967347965">
    <w:abstractNumId w:val="11"/>
  </w:num>
  <w:num w:numId="49" w16cid:durableId="4813098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C8"/>
    <w:rsid w:val="000017D6"/>
    <w:rsid w:val="000051E3"/>
    <w:rsid w:val="00007A1F"/>
    <w:rsid w:val="00015132"/>
    <w:rsid w:val="00016391"/>
    <w:rsid w:val="000179C8"/>
    <w:rsid w:val="00020F6C"/>
    <w:rsid w:val="0002421A"/>
    <w:rsid w:val="00026983"/>
    <w:rsid w:val="00033D06"/>
    <w:rsid w:val="00040B44"/>
    <w:rsid w:val="00055E89"/>
    <w:rsid w:val="0005623C"/>
    <w:rsid w:val="000576D7"/>
    <w:rsid w:val="00061B99"/>
    <w:rsid w:val="0008350B"/>
    <w:rsid w:val="0009246B"/>
    <w:rsid w:val="00092A8F"/>
    <w:rsid w:val="000960BF"/>
    <w:rsid w:val="000A1313"/>
    <w:rsid w:val="000A1F98"/>
    <w:rsid w:val="000A3E6D"/>
    <w:rsid w:val="000B227C"/>
    <w:rsid w:val="000B30FD"/>
    <w:rsid w:val="000B3A18"/>
    <w:rsid w:val="000B6C08"/>
    <w:rsid w:val="000B716B"/>
    <w:rsid w:val="000C215D"/>
    <w:rsid w:val="000C38B7"/>
    <w:rsid w:val="000C6120"/>
    <w:rsid w:val="000D5C8F"/>
    <w:rsid w:val="000D5D4E"/>
    <w:rsid w:val="000D797D"/>
    <w:rsid w:val="000E4C9E"/>
    <w:rsid w:val="000E55CC"/>
    <w:rsid w:val="000E58E6"/>
    <w:rsid w:val="000E6712"/>
    <w:rsid w:val="000F1526"/>
    <w:rsid w:val="000F4CC9"/>
    <w:rsid w:val="001003FB"/>
    <w:rsid w:val="001063E4"/>
    <w:rsid w:val="001063EF"/>
    <w:rsid w:val="00106E4B"/>
    <w:rsid w:val="0011067E"/>
    <w:rsid w:val="00114845"/>
    <w:rsid w:val="00116993"/>
    <w:rsid w:val="00117507"/>
    <w:rsid w:val="00122C7B"/>
    <w:rsid w:val="0012395E"/>
    <w:rsid w:val="001301E8"/>
    <w:rsid w:val="001352F4"/>
    <w:rsid w:val="001373AB"/>
    <w:rsid w:val="00137D42"/>
    <w:rsid w:val="0014225C"/>
    <w:rsid w:val="00142C6E"/>
    <w:rsid w:val="00143C1F"/>
    <w:rsid w:val="001468B3"/>
    <w:rsid w:val="00150B1B"/>
    <w:rsid w:val="00151548"/>
    <w:rsid w:val="0015261B"/>
    <w:rsid w:val="00152ABD"/>
    <w:rsid w:val="00154F75"/>
    <w:rsid w:val="00155B05"/>
    <w:rsid w:val="00160ADF"/>
    <w:rsid w:val="001647CF"/>
    <w:rsid w:val="001662A3"/>
    <w:rsid w:val="00166330"/>
    <w:rsid w:val="001667BB"/>
    <w:rsid w:val="00171207"/>
    <w:rsid w:val="00171651"/>
    <w:rsid w:val="00177924"/>
    <w:rsid w:val="00183A9B"/>
    <w:rsid w:val="00183EE0"/>
    <w:rsid w:val="0018607F"/>
    <w:rsid w:val="001906E3"/>
    <w:rsid w:val="00191031"/>
    <w:rsid w:val="00191D19"/>
    <w:rsid w:val="001940AD"/>
    <w:rsid w:val="00195851"/>
    <w:rsid w:val="001969FA"/>
    <w:rsid w:val="001A2612"/>
    <w:rsid w:val="001A6613"/>
    <w:rsid w:val="001B1679"/>
    <w:rsid w:val="001B386C"/>
    <w:rsid w:val="001B4C89"/>
    <w:rsid w:val="001B5654"/>
    <w:rsid w:val="001B574A"/>
    <w:rsid w:val="001B6050"/>
    <w:rsid w:val="001D0059"/>
    <w:rsid w:val="001E0728"/>
    <w:rsid w:val="001E13D3"/>
    <w:rsid w:val="001E3A80"/>
    <w:rsid w:val="001E3B18"/>
    <w:rsid w:val="001E51F4"/>
    <w:rsid w:val="001F0FCE"/>
    <w:rsid w:val="0020148F"/>
    <w:rsid w:val="00201E44"/>
    <w:rsid w:val="00203CF8"/>
    <w:rsid w:val="002047A8"/>
    <w:rsid w:val="00212C5F"/>
    <w:rsid w:val="00215E23"/>
    <w:rsid w:val="00221DD6"/>
    <w:rsid w:val="0022493B"/>
    <w:rsid w:val="00225B3D"/>
    <w:rsid w:val="00230F10"/>
    <w:rsid w:val="00231678"/>
    <w:rsid w:val="00231CA5"/>
    <w:rsid w:val="00235F83"/>
    <w:rsid w:val="00237CE7"/>
    <w:rsid w:val="002417FE"/>
    <w:rsid w:val="002460BF"/>
    <w:rsid w:val="00247A36"/>
    <w:rsid w:val="00251349"/>
    <w:rsid w:val="00251CC4"/>
    <w:rsid w:val="002566F5"/>
    <w:rsid w:val="00257ACF"/>
    <w:rsid w:val="002616E3"/>
    <w:rsid w:val="002646E5"/>
    <w:rsid w:val="00266B50"/>
    <w:rsid w:val="002700DF"/>
    <w:rsid w:val="002736C0"/>
    <w:rsid w:val="002763BD"/>
    <w:rsid w:val="00280C3F"/>
    <w:rsid w:val="00281C02"/>
    <w:rsid w:val="002826A7"/>
    <w:rsid w:val="00285CDC"/>
    <w:rsid w:val="00290051"/>
    <w:rsid w:val="00293AD3"/>
    <w:rsid w:val="00297BC8"/>
    <w:rsid w:val="002A0477"/>
    <w:rsid w:val="002B3EF0"/>
    <w:rsid w:val="002B41DD"/>
    <w:rsid w:val="002B4A70"/>
    <w:rsid w:val="002B77C1"/>
    <w:rsid w:val="002C0DDA"/>
    <w:rsid w:val="002C69A3"/>
    <w:rsid w:val="002C70ED"/>
    <w:rsid w:val="002D5D78"/>
    <w:rsid w:val="002E2F1B"/>
    <w:rsid w:val="002E39DF"/>
    <w:rsid w:val="002E6A3D"/>
    <w:rsid w:val="002F3FF8"/>
    <w:rsid w:val="002F4048"/>
    <w:rsid w:val="002F487C"/>
    <w:rsid w:val="00304C0A"/>
    <w:rsid w:val="0031485C"/>
    <w:rsid w:val="00314BF5"/>
    <w:rsid w:val="00316C9E"/>
    <w:rsid w:val="00320FE1"/>
    <w:rsid w:val="00322AC3"/>
    <w:rsid w:val="003248E8"/>
    <w:rsid w:val="003278FF"/>
    <w:rsid w:val="00335D51"/>
    <w:rsid w:val="00340084"/>
    <w:rsid w:val="003425C9"/>
    <w:rsid w:val="003460B5"/>
    <w:rsid w:val="00347CE0"/>
    <w:rsid w:val="00355DAD"/>
    <w:rsid w:val="00372512"/>
    <w:rsid w:val="00372ACF"/>
    <w:rsid w:val="00377EE1"/>
    <w:rsid w:val="003801C1"/>
    <w:rsid w:val="0038242F"/>
    <w:rsid w:val="00383B40"/>
    <w:rsid w:val="00384034"/>
    <w:rsid w:val="00384950"/>
    <w:rsid w:val="00384958"/>
    <w:rsid w:val="003901C8"/>
    <w:rsid w:val="003910D7"/>
    <w:rsid w:val="0039268B"/>
    <w:rsid w:val="00392CB3"/>
    <w:rsid w:val="003944A1"/>
    <w:rsid w:val="003A4713"/>
    <w:rsid w:val="003A531D"/>
    <w:rsid w:val="003B6C59"/>
    <w:rsid w:val="003B746A"/>
    <w:rsid w:val="003B7F1F"/>
    <w:rsid w:val="003C2851"/>
    <w:rsid w:val="003C3A9D"/>
    <w:rsid w:val="003C5F2C"/>
    <w:rsid w:val="003C65D4"/>
    <w:rsid w:val="003D2DF2"/>
    <w:rsid w:val="003D5424"/>
    <w:rsid w:val="003D60B7"/>
    <w:rsid w:val="003D7F21"/>
    <w:rsid w:val="003E07E6"/>
    <w:rsid w:val="003E08E2"/>
    <w:rsid w:val="003E2F63"/>
    <w:rsid w:val="003F059A"/>
    <w:rsid w:val="003F45DA"/>
    <w:rsid w:val="003F4A50"/>
    <w:rsid w:val="003F7D77"/>
    <w:rsid w:val="004023E6"/>
    <w:rsid w:val="00403099"/>
    <w:rsid w:val="00410593"/>
    <w:rsid w:val="00411A6C"/>
    <w:rsid w:val="00414CDF"/>
    <w:rsid w:val="004269E0"/>
    <w:rsid w:val="004308E1"/>
    <w:rsid w:val="0043441E"/>
    <w:rsid w:val="00434DC5"/>
    <w:rsid w:val="00440DD1"/>
    <w:rsid w:val="00441266"/>
    <w:rsid w:val="0044188B"/>
    <w:rsid w:val="00441AAF"/>
    <w:rsid w:val="00443E90"/>
    <w:rsid w:val="00446CCF"/>
    <w:rsid w:val="00453BBA"/>
    <w:rsid w:val="00455C27"/>
    <w:rsid w:val="004676F6"/>
    <w:rsid w:val="00467899"/>
    <w:rsid w:val="004728E8"/>
    <w:rsid w:val="00475C77"/>
    <w:rsid w:val="0047657C"/>
    <w:rsid w:val="004771D7"/>
    <w:rsid w:val="00494583"/>
    <w:rsid w:val="004947C6"/>
    <w:rsid w:val="00494F31"/>
    <w:rsid w:val="004A570E"/>
    <w:rsid w:val="004A7DCD"/>
    <w:rsid w:val="004B0972"/>
    <w:rsid w:val="004B09D3"/>
    <w:rsid w:val="004B511C"/>
    <w:rsid w:val="004B7691"/>
    <w:rsid w:val="004B7D7B"/>
    <w:rsid w:val="004E15E4"/>
    <w:rsid w:val="004E2FB4"/>
    <w:rsid w:val="004E44FB"/>
    <w:rsid w:val="004F23E1"/>
    <w:rsid w:val="004F4A51"/>
    <w:rsid w:val="004F5897"/>
    <w:rsid w:val="0051018C"/>
    <w:rsid w:val="00511947"/>
    <w:rsid w:val="00524B41"/>
    <w:rsid w:val="005341ED"/>
    <w:rsid w:val="0054174E"/>
    <w:rsid w:val="005451D9"/>
    <w:rsid w:val="00545A26"/>
    <w:rsid w:val="00545BDB"/>
    <w:rsid w:val="005539B5"/>
    <w:rsid w:val="0055523E"/>
    <w:rsid w:val="00561287"/>
    <w:rsid w:val="005640CC"/>
    <w:rsid w:val="005729EC"/>
    <w:rsid w:val="00575248"/>
    <w:rsid w:val="00586E89"/>
    <w:rsid w:val="00590F90"/>
    <w:rsid w:val="0059392A"/>
    <w:rsid w:val="00594BE3"/>
    <w:rsid w:val="005956B0"/>
    <w:rsid w:val="00597E4E"/>
    <w:rsid w:val="005A3601"/>
    <w:rsid w:val="005A5FEE"/>
    <w:rsid w:val="005A68F0"/>
    <w:rsid w:val="005C5434"/>
    <w:rsid w:val="005D2BE2"/>
    <w:rsid w:val="005D3F8D"/>
    <w:rsid w:val="005D4E19"/>
    <w:rsid w:val="005E5BE4"/>
    <w:rsid w:val="005E6BC3"/>
    <w:rsid w:val="005E6FFB"/>
    <w:rsid w:val="005E7146"/>
    <w:rsid w:val="005F1D3F"/>
    <w:rsid w:val="005F24E3"/>
    <w:rsid w:val="005F37C7"/>
    <w:rsid w:val="005F5544"/>
    <w:rsid w:val="00604BFD"/>
    <w:rsid w:val="00610CEB"/>
    <w:rsid w:val="006153B7"/>
    <w:rsid w:val="006154F8"/>
    <w:rsid w:val="00626DE0"/>
    <w:rsid w:val="006321DB"/>
    <w:rsid w:val="0063412C"/>
    <w:rsid w:val="006416B5"/>
    <w:rsid w:val="00643FD8"/>
    <w:rsid w:val="00647CBC"/>
    <w:rsid w:val="00650CF8"/>
    <w:rsid w:val="00651DFF"/>
    <w:rsid w:val="00653BA9"/>
    <w:rsid w:val="00657682"/>
    <w:rsid w:val="00661D90"/>
    <w:rsid w:val="00661E06"/>
    <w:rsid w:val="00661EBC"/>
    <w:rsid w:val="00664C44"/>
    <w:rsid w:val="006655C4"/>
    <w:rsid w:val="006669E3"/>
    <w:rsid w:val="00667E89"/>
    <w:rsid w:val="00670271"/>
    <w:rsid w:val="006726F2"/>
    <w:rsid w:val="00681A09"/>
    <w:rsid w:val="006835DD"/>
    <w:rsid w:val="00690F82"/>
    <w:rsid w:val="0069252F"/>
    <w:rsid w:val="00694180"/>
    <w:rsid w:val="006974F1"/>
    <w:rsid w:val="006A0874"/>
    <w:rsid w:val="006A2254"/>
    <w:rsid w:val="006A5934"/>
    <w:rsid w:val="006B4630"/>
    <w:rsid w:val="006C013B"/>
    <w:rsid w:val="006C1324"/>
    <w:rsid w:val="006C2046"/>
    <w:rsid w:val="006C3CCD"/>
    <w:rsid w:val="006C3D33"/>
    <w:rsid w:val="006C494B"/>
    <w:rsid w:val="006C6F45"/>
    <w:rsid w:val="006D12FB"/>
    <w:rsid w:val="006D6CBD"/>
    <w:rsid w:val="006E085F"/>
    <w:rsid w:val="006E13EB"/>
    <w:rsid w:val="006E1B73"/>
    <w:rsid w:val="006E6E30"/>
    <w:rsid w:val="006F2702"/>
    <w:rsid w:val="006F60EB"/>
    <w:rsid w:val="006F6B4D"/>
    <w:rsid w:val="00700FDD"/>
    <w:rsid w:val="00704072"/>
    <w:rsid w:val="00706497"/>
    <w:rsid w:val="00706D28"/>
    <w:rsid w:val="007109CD"/>
    <w:rsid w:val="0071198E"/>
    <w:rsid w:val="007131BA"/>
    <w:rsid w:val="00714AB9"/>
    <w:rsid w:val="00720EB1"/>
    <w:rsid w:val="00727AE0"/>
    <w:rsid w:val="00731FA2"/>
    <w:rsid w:val="00732C78"/>
    <w:rsid w:val="007332E8"/>
    <w:rsid w:val="00733FE9"/>
    <w:rsid w:val="00734826"/>
    <w:rsid w:val="00744E7D"/>
    <w:rsid w:val="00751080"/>
    <w:rsid w:val="00752343"/>
    <w:rsid w:val="00756520"/>
    <w:rsid w:val="00762CAF"/>
    <w:rsid w:val="007634DB"/>
    <w:rsid w:val="00766599"/>
    <w:rsid w:val="007811C8"/>
    <w:rsid w:val="00783DE9"/>
    <w:rsid w:val="00793FEA"/>
    <w:rsid w:val="00797361"/>
    <w:rsid w:val="007A653A"/>
    <w:rsid w:val="007B21ED"/>
    <w:rsid w:val="007B2C68"/>
    <w:rsid w:val="007B30CF"/>
    <w:rsid w:val="007B3E90"/>
    <w:rsid w:val="007B4EA3"/>
    <w:rsid w:val="007B7660"/>
    <w:rsid w:val="007C3F30"/>
    <w:rsid w:val="007D1938"/>
    <w:rsid w:val="007D33CD"/>
    <w:rsid w:val="007D3EC2"/>
    <w:rsid w:val="007E1741"/>
    <w:rsid w:val="007E7201"/>
    <w:rsid w:val="007E7332"/>
    <w:rsid w:val="007F5E7A"/>
    <w:rsid w:val="00804103"/>
    <w:rsid w:val="00804A05"/>
    <w:rsid w:val="00806307"/>
    <w:rsid w:val="00811181"/>
    <w:rsid w:val="00814961"/>
    <w:rsid w:val="00815423"/>
    <w:rsid w:val="00817737"/>
    <w:rsid w:val="00822C7C"/>
    <w:rsid w:val="00826C5E"/>
    <w:rsid w:val="00833DAA"/>
    <w:rsid w:val="00834ADA"/>
    <w:rsid w:val="00836BCE"/>
    <w:rsid w:val="008447F4"/>
    <w:rsid w:val="00844CE7"/>
    <w:rsid w:val="00850D00"/>
    <w:rsid w:val="00853B49"/>
    <w:rsid w:val="00854E45"/>
    <w:rsid w:val="00857A53"/>
    <w:rsid w:val="00861884"/>
    <w:rsid w:val="00862461"/>
    <w:rsid w:val="00862875"/>
    <w:rsid w:val="00862977"/>
    <w:rsid w:val="00865B32"/>
    <w:rsid w:val="008803D9"/>
    <w:rsid w:val="0088088B"/>
    <w:rsid w:val="00880D8F"/>
    <w:rsid w:val="0088164E"/>
    <w:rsid w:val="00881C31"/>
    <w:rsid w:val="00881E64"/>
    <w:rsid w:val="00884164"/>
    <w:rsid w:val="00884F27"/>
    <w:rsid w:val="00885239"/>
    <w:rsid w:val="00885A02"/>
    <w:rsid w:val="00885C92"/>
    <w:rsid w:val="008936F3"/>
    <w:rsid w:val="00895E17"/>
    <w:rsid w:val="00896972"/>
    <w:rsid w:val="008A4789"/>
    <w:rsid w:val="008B2DA6"/>
    <w:rsid w:val="008B64B6"/>
    <w:rsid w:val="008C19EB"/>
    <w:rsid w:val="008C32A5"/>
    <w:rsid w:val="008C4073"/>
    <w:rsid w:val="008C5901"/>
    <w:rsid w:val="008C5FFD"/>
    <w:rsid w:val="008D2817"/>
    <w:rsid w:val="008E03E7"/>
    <w:rsid w:val="008E3144"/>
    <w:rsid w:val="008E40BD"/>
    <w:rsid w:val="008E612A"/>
    <w:rsid w:val="008E6972"/>
    <w:rsid w:val="008F4111"/>
    <w:rsid w:val="0090262A"/>
    <w:rsid w:val="009033A0"/>
    <w:rsid w:val="00903A43"/>
    <w:rsid w:val="0090455B"/>
    <w:rsid w:val="00904D75"/>
    <w:rsid w:val="00905465"/>
    <w:rsid w:val="00905B8B"/>
    <w:rsid w:val="009062CD"/>
    <w:rsid w:val="0090697C"/>
    <w:rsid w:val="00912506"/>
    <w:rsid w:val="00916DB0"/>
    <w:rsid w:val="00927082"/>
    <w:rsid w:val="00930A74"/>
    <w:rsid w:val="00930A7A"/>
    <w:rsid w:val="009312BD"/>
    <w:rsid w:val="00932D93"/>
    <w:rsid w:val="00934F57"/>
    <w:rsid w:val="00937644"/>
    <w:rsid w:val="00937F00"/>
    <w:rsid w:val="00940F68"/>
    <w:rsid w:val="0094104E"/>
    <w:rsid w:val="00956D7A"/>
    <w:rsid w:val="00964779"/>
    <w:rsid w:val="009660E2"/>
    <w:rsid w:val="0097009A"/>
    <w:rsid w:val="0097076A"/>
    <w:rsid w:val="00970DA7"/>
    <w:rsid w:val="0097163C"/>
    <w:rsid w:val="00974A35"/>
    <w:rsid w:val="00975714"/>
    <w:rsid w:val="009759AE"/>
    <w:rsid w:val="009854A1"/>
    <w:rsid w:val="00985A94"/>
    <w:rsid w:val="009864B3"/>
    <w:rsid w:val="00986AA7"/>
    <w:rsid w:val="00992956"/>
    <w:rsid w:val="0099412A"/>
    <w:rsid w:val="009A1014"/>
    <w:rsid w:val="009A4E41"/>
    <w:rsid w:val="009A7785"/>
    <w:rsid w:val="009A7E55"/>
    <w:rsid w:val="009B0B62"/>
    <w:rsid w:val="009B1782"/>
    <w:rsid w:val="009B6969"/>
    <w:rsid w:val="009C1604"/>
    <w:rsid w:val="009C4774"/>
    <w:rsid w:val="009C521C"/>
    <w:rsid w:val="009D192E"/>
    <w:rsid w:val="009D240F"/>
    <w:rsid w:val="009D54F9"/>
    <w:rsid w:val="009E3B66"/>
    <w:rsid w:val="009E5B63"/>
    <w:rsid w:val="009E6EFE"/>
    <w:rsid w:val="009E7456"/>
    <w:rsid w:val="009F013B"/>
    <w:rsid w:val="00A004A1"/>
    <w:rsid w:val="00A05060"/>
    <w:rsid w:val="00A11C8B"/>
    <w:rsid w:val="00A148C1"/>
    <w:rsid w:val="00A1783D"/>
    <w:rsid w:val="00A20917"/>
    <w:rsid w:val="00A21277"/>
    <w:rsid w:val="00A24E92"/>
    <w:rsid w:val="00A258C2"/>
    <w:rsid w:val="00A34564"/>
    <w:rsid w:val="00A37EBD"/>
    <w:rsid w:val="00A40F05"/>
    <w:rsid w:val="00A44D63"/>
    <w:rsid w:val="00A451CA"/>
    <w:rsid w:val="00A4681E"/>
    <w:rsid w:val="00A517D1"/>
    <w:rsid w:val="00A522AE"/>
    <w:rsid w:val="00A53155"/>
    <w:rsid w:val="00A53F87"/>
    <w:rsid w:val="00A5567D"/>
    <w:rsid w:val="00A64D95"/>
    <w:rsid w:val="00A70E8D"/>
    <w:rsid w:val="00A727BA"/>
    <w:rsid w:val="00A758D6"/>
    <w:rsid w:val="00A76A69"/>
    <w:rsid w:val="00A80454"/>
    <w:rsid w:val="00A80E53"/>
    <w:rsid w:val="00A8172D"/>
    <w:rsid w:val="00A82C1C"/>
    <w:rsid w:val="00A907E6"/>
    <w:rsid w:val="00A9189E"/>
    <w:rsid w:val="00A92515"/>
    <w:rsid w:val="00A931E4"/>
    <w:rsid w:val="00AA4650"/>
    <w:rsid w:val="00AA4688"/>
    <w:rsid w:val="00AB42A5"/>
    <w:rsid w:val="00AC049A"/>
    <w:rsid w:val="00AC0EE7"/>
    <w:rsid w:val="00AC15A0"/>
    <w:rsid w:val="00AC2D6E"/>
    <w:rsid w:val="00AC4A3F"/>
    <w:rsid w:val="00AC7E92"/>
    <w:rsid w:val="00AD233E"/>
    <w:rsid w:val="00AD4938"/>
    <w:rsid w:val="00AE5BFB"/>
    <w:rsid w:val="00AE72A8"/>
    <w:rsid w:val="00AF2690"/>
    <w:rsid w:val="00AF3A35"/>
    <w:rsid w:val="00B00192"/>
    <w:rsid w:val="00B01636"/>
    <w:rsid w:val="00B01905"/>
    <w:rsid w:val="00B030DA"/>
    <w:rsid w:val="00B10709"/>
    <w:rsid w:val="00B1599B"/>
    <w:rsid w:val="00B16AC5"/>
    <w:rsid w:val="00B170D0"/>
    <w:rsid w:val="00B1710E"/>
    <w:rsid w:val="00B23FFA"/>
    <w:rsid w:val="00B251F3"/>
    <w:rsid w:val="00B26E3A"/>
    <w:rsid w:val="00B279FB"/>
    <w:rsid w:val="00B42D1F"/>
    <w:rsid w:val="00B470DC"/>
    <w:rsid w:val="00B52A7F"/>
    <w:rsid w:val="00B53910"/>
    <w:rsid w:val="00B54A4E"/>
    <w:rsid w:val="00B63882"/>
    <w:rsid w:val="00B63E7E"/>
    <w:rsid w:val="00B67762"/>
    <w:rsid w:val="00B70997"/>
    <w:rsid w:val="00B717EF"/>
    <w:rsid w:val="00B73708"/>
    <w:rsid w:val="00B738D8"/>
    <w:rsid w:val="00B739C7"/>
    <w:rsid w:val="00B90169"/>
    <w:rsid w:val="00B93DB9"/>
    <w:rsid w:val="00B95BE7"/>
    <w:rsid w:val="00BA0F6B"/>
    <w:rsid w:val="00BB4819"/>
    <w:rsid w:val="00BB73A7"/>
    <w:rsid w:val="00BC1ADD"/>
    <w:rsid w:val="00BC39EC"/>
    <w:rsid w:val="00BD10ED"/>
    <w:rsid w:val="00BE31AC"/>
    <w:rsid w:val="00BE48CB"/>
    <w:rsid w:val="00BF3141"/>
    <w:rsid w:val="00BF78E7"/>
    <w:rsid w:val="00C0042E"/>
    <w:rsid w:val="00C00D01"/>
    <w:rsid w:val="00C0498E"/>
    <w:rsid w:val="00C06BF4"/>
    <w:rsid w:val="00C07E4A"/>
    <w:rsid w:val="00C116E4"/>
    <w:rsid w:val="00C12712"/>
    <w:rsid w:val="00C13B85"/>
    <w:rsid w:val="00C13CDF"/>
    <w:rsid w:val="00C34DE5"/>
    <w:rsid w:val="00C4121A"/>
    <w:rsid w:val="00C5727E"/>
    <w:rsid w:val="00C576F4"/>
    <w:rsid w:val="00C62944"/>
    <w:rsid w:val="00C62CD5"/>
    <w:rsid w:val="00C6551F"/>
    <w:rsid w:val="00C843CB"/>
    <w:rsid w:val="00C900DB"/>
    <w:rsid w:val="00C94CE5"/>
    <w:rsid w:val="00CA2922"/>
    <w:rsid w:val="00CA757E"/>
    <w:rsid w:val="00CB060B"/>
    <w:rsid w:val="00CB1B0E"/>
    <w:rsid w:val="00CB2931"/>
    <w:rsid w:val="00CB2CE7"/>
    <w:rsid w:val="00CB4528"/>
    <w:rsid w:val="00CB49A4"/>
    <w:rsid w:val="00CB6CBF"/>
    <w:rsid w:val="00CB704B"/>
    <w:rsid w:val="00CC2871"/>
    <w:rsid w:val="00CC35E2"/>
    <w:rsid w:val="00CD3813"/>
    <w:rsid w:val="00CD3DDF"/>
    <w:rsid w:val="00CD4CAC"/>
    <w:rsid w:val="00CE0D49"/>
    <w:rsid w:val="00CE45FE"/>
    <w:rsid w:val="00CE48DF"/>
    <w:rsid w:val="00CE4C23"/>
    <w:rsid w:val="00CE70A5"/>
    <w:rsid w:val="00CF791F"/>
    <w:rsid w:val="00D00D3A"/>
    <w:rsid w:val="00D01396"/>
    <w:rsid w:val="00D05B5A"/>
    <w:rsid w:val="00D10808"/>
    <w:rsid w:val="00D1148C"/>
    <w:rsid w:val="00D12D55"/>
    <w:rsid w:val="00D13BC1"/>
    <w:rsid w:val="00D14EFD"/>
    <w:rsid w:val="00D17876"/>
    <w:rsid w:val="00D329D7"/>
    <w:rsid w:val="00D33E31"/>
    <w:rsid w:val="00D35E3C"/>
    <w:rsid w:val="00D4672C"/>
    <w:rsid w:val="00D55EE5"/>
    <w:rsid w:val="00D56D64"/>
    <w:rsid w:val="00D57E26"/>
    <w:rsid w:val="00D60BB0"/>
    <w:rsid w:val="00D61BA4"/>
    <w:rsid w:val="00D66AD2"/>
    <w:rsid w:val="00D66FAE"/>
    <w:rsid w:val="00D6728A"/>
    <w:rsid w:val="00D73651"/>
    <w:rsid w:val="00D75AEB"/>
    <w:rsid w:val="00D800E3"/>
    <w:rsid w:val="00D86CCF"/>
    <w:rsid w:val="00D96EED"/>
    <w:rsid w:val="00D97210"/>
    <w:rsid w:val="00DA039B"/>
    <w:rsid w:val="00DA0EC2"/>
    <w:rsid w:val="00DA206D"/>
    <w:rsid w:val="00DB10EC"/>
    <w:rsid w:val="00DB2686"/>
    <w:rsid w:val="00DB272C"/>
    <w:rsid w:val="00DB7313"/>
    <w:rsid w:val="00DB7D29"/>
    <w:rsid w:val="00DC14E3"/>
    <w:rsid w:val="00DC61AC"/>
    <w:rsid w:val="00DD0265"/>
    <w:rsid w:val="00DD4456"/>
    <w:rsid w:val="00DE1F70"/>
    <w:rsid w:val="00DF4214"/>
    <w:rsid w:val="00E04FD9"/>
    <w:rsid w:val="00E1136B"/>
    <w:rsid w:val="00E114C6"/>
    <w:rsid w:val="00E12B77"/>
    <w:rsid w:val="00E1484C"/>
    <w:rsid w:val="00E30485"/>
    <w:rsid w:val="00E325E8"/>
    <w:rsid w:val="00E375A7"/>
    <w:rsid w:val="00E37ED6"/>
    <w:rsid w:val="00E400E0"/>
    <w:rsid w:val="00E44E36"/>
    <w:rsid w:val="00E463C5"/>
    <w:rsid w:val="00E46C9F"/>
    <w:rsid w:val="00E52870"/>
    <w:rsid w:val="00E52889"/>
    <w:rsid w:val="00E55F01"/>
    <w:rsid w:val="00E574BD"/>
    <w:rsid w:val="00E60A3A"/>
    <w:rsid w:val="00E61D45"/>
    <w:rsid w:val="00E62DF9"/>
    <w:rsid w:val="00E63861"/>
    <w:rsid w:val="00E646B3"/>
    <w:rsid w:val="00E70583"/>
    <w:rsid w:val="00E70AD2"/>
    <w:rsid w:val="00E70FC9"/>
    <w:rsid w:val="00E720FC"/>
    <w:rsid w:val="00E75EBD"/>
    <w:rsid w:val="00E801C8"/>
    <w:rsid w:val="00E833C2"/>
    <w:rsid w:val="00E839CD"/>
    <w:rsid w:val="00E8407D"/>
    <w:rsid w:val="00E87FA7"/>
    <w:rsid w:val="00E91104"/>
    <w:rsid w:val="00E92499"/>
    <w:rsid w:val="00E92DCA"/>
    <w:rsid w:val="00E94067"/>
    <w:rsid w:val="00EA4F15"/>
    <w:rsid w:val="00EA5088"/>
    <w:rsid w:val="00EA600F"/>
    <w:rsid w:val="00EB24E9"/>
    <w:rsid w:val="00EB4F9E"/>
    <w:rsid w:val="00EC62F1"/>
    <w:rsid w:val="00EC749C"/>
    <w:rsid w:val="00EC79F7"/>
    <w:rsid w:val="00ED49E3"/>
    <w:rsid w:val="00ED7585"/>
    <w:rsid w:val="00EE206A"/>
    <w:rsid w:val="00EE3EEC"/>
    <w:rsid w:val="00EF0AA5"/>
    <w:rsid w:val="00EF29E3"/>
    <w:rsid w:val="00EF3C3C"/>
    <w:rsid w:val="00EF3FB4"/>
    <w:rsid w:val="00EF5AD6"/>
    <w:rsid w:val="00EF7FD7"/>
    <w:rsid w:val="00F0633E"/>
    <w:rsid w:val="00F063CA"/>
    <w:rsid w:val="00F1018D"/>
    <w:rsid w:val="00F11F2C"/>
    <w:rsid w:val="00F21B8E"/>
    <w:rsid w:val="00F225B6"/>
    <w:rsid w:val="00F2274B"/>
    <w:rsid w:val="00F26A32"/>
    <w:rsid w:val="00F3677E"/>
    <w:rsid w:val="00F4626F"/>
    <w:rsid w:val="00F53319"/>
    <w:rsid w:val="00F55BE1"/>
    <w:rsid w:val="00F56B36"/>
    <w:rsid w:val="00F61288"/>
    <w:rsid w:val="00F63ABA"/>
    <w:rsid w:val="00F67395"/>
    <w:rsid w:val="00F74042"/>
    <w:rsid w:val="00F74A86"/>
    <w:rsid w:val="00F8030D"/>
    <w:rsid w:val="00F82430"/>
    <w:rsid w:val="00F901A0"/>
    <w:rsid w:val="00F90EFA"/>
    <w:rsid w:val="00F90F0E"/>
    <w:rsid w:val="00F93449"/>
    <w:rsid w:val="00F93F54"/>
    <w:rsid w:val="00F95896"/>
    <w:rsid w:val="00FA5585"/>
    <w:rsid w:val="00FA7639"/>
    <w:rsid w:val="00FA769F"/>
    <w:rsid w:val="00FB08A1"/>
    <w:rsid w:val="00FB1102"/>
    <w:rsid w:val="00FB7181"/>
    <w:rsid w:val="00FB78A8"/>
    <w:rsid w:val="00FD70E2"/>
    <w:rsid w:val="00FE073B"/>
    <w:rsid w:val="00FE1DC2"/>
    <w:rsid w:val="00FE7325"/>
    <w:rsid w:val="00FF36E4"/>
    <w:rsid w:val="00FF45B3"/>
    <w:rsid w:val="01B2FC6F"/>
    <w:rsid w:val="02056C4F"/>
    <w:rsid w:val="023F6C12"/>
    <w:rsid w:val="02D7B7F8"/>
    <w:rsid w:val="034994DB"/>
    <w:rsid w:val="03F9F747"/>
    <w:rsid w:val="04B4063D"/>
    <w:rsid w:val="0502C8E7"/>
    <w:rsid w:val="05DE3B19"/>
    <w:rsid w:val="065C1D5D"/>
    <w:rsid w:val="06EB56EC"/>
    <w:rsid w:val="0705540E"/>
    <w:rsid w:val="073E2A96"/>
    <w:rsid w:val="07E62277"/>
    <w:rsid w:val="0808971A"/>
    <w:rsid w:val="08279D82"/>
    <w:rsid w:val="082D5B54"/>
    <w:rsid w:val="090C4162"/>
    <w:rsid w:val="09A85E18"/>
    <w:rsid w:val="0A7F7511"/>
    <w:rsid w:val="0B1D522E"/>
    <w:rsid w:val="0B4383D3"/>
    <w:rsid w:val="0C0FA362"/>
    <w:rsid w:val="0C843E20"/>
    <w:rsid w:val="0CBEC1D2"/>
    <w:rsid w:val="0CF7D525"/>
    <w:rsid w:val="0E60835B"/>
    <w:rsid w:val="0E632CBC"/>
    <w:rsid w:val="0E6A6472"/>
    <w:rsid w:val="0E8942CD"/>
    <w:rsid w:val="0EEE9694"/>
    <w:rsid w:val="0F435216"/>
    <w:rsid w:val="0F96FA85"/>
    <w:rsid w:val="0FA03B83"/>
    <w:rsid w:val="0FDAE534"/>
    <w:rsid w:val="0FF4122E"/>
    <w:rsid w:val="101DAD81"/>
    <w:rsid w:val="1059A460"/>
    <w:rsid w:val="1089A7C1"/>
    <w:rsid w:val="10C80161"/>
    <w:rsid w:val="1203B490"/>
    <w:rsid w:val="12431B17"/>
    <w:rsid w:val="129EEA52"/>
    <w:rsid w:val="1405800A"/>
    <w:rsid w:val="14238F39"/>
    <w:rsid w:val="14284CAE"/>
    <w:rsid w:val="1431B6EE"/>
    <w:rsid w:val="146B27B1"/>
    <w:rsid w:val="1494B6BB"/>
    <w:rsid w:val="14E3FF34"/>
    <w:rsid w:val="151148E6"/>
    <w:rsid w:val="162767CC"/>
    <w:rsid w:val="1646CE96"/>
    <w:rsid w:val="164CA3CD"/>
    <w:rsid w:val="16F46260"/>
    <w:rsid w:val="16F79A8D"/>
    <w:rsid w:val="17699194"/>
    <w:rsid w:val="1851BF08"/>
    <w:rsid w:val="18809EE5"/>
    <w:rsid w:val="189F996E"/>
    <w:rsid w:val="18CBD6C4"/>
    <w:rsid w:val="195C2236"/>
    <w:rsid w:val="198CDC5F"/>
    <w:rsid w:val="19D74F27"/>
    <w:rsid w:val="1BECF27A"/>
    <w:rsid w:val="1CBBAC38"/>
    <w:rsid w:val="1CEB48A5"/>
    <w:rsid w:val="1D8910AE"/>
    <w:rsid w:val="1DC54411"/>
    <w:rsid w:val="1DD5BEF6"/>
    <w:rsid w:val="1F188A7B"/>
    <w:rsid w:val="1F4192E1"/>
    <w:rsid w:val="1F87297F"/>
    <w:rsid w:val="1F9AB38C"/>
    <w:rsid w:val="207B1A6E"/>
    <w:rsid w:val="2154F122"/>
    <w:rsid w:val="2226290B"/>
    <w:rsid w:val="22D9F7D5"/>
    <w:rsid w:val="23144CE5"/>
    <w:rsid w:val="23C8ABE2"/>
    <w:rsid w:val="23D306A3"/>
    <w:rsid w:val="2438789E"/>
    <w:rsid w:val="2446601E"/>
    <w:rsid w:val="24AA73B7"/>
    <w:rsid w:val="24C4A33E"/>
    <w:rsid w:val="257A308E"/>
    <w:rsid w:val="25C3DA42"/>
    <w:rsid w:val="26B9269D"/>
    <w:rsid w:val="26D79068"/>
    <w:rsid w:val="26FB8C08"/>
    <w:rsid w:val="27183ECE"/>
    <w:rsid w:val="27EF548A"/>
    <w:rsid w:val="28DF2001"/>
    <w:rsid w:val="29B7C774"/>
    <w:rsid w:val="2ADB8156"/>
    <w:rsid w:val="2BE7FFD9"/>
    <w:rsid w:val="2C0CC3BC"/>
    <w:rsid w:val="2CC837A7"/>
    <w:rsid w:val="2CE1482B"/>
    <w:rsid w:val="2CF1C2D0"/>
    <w:rsid w:val="2D1B76DE"/>
    <w:rsid w:val="2D20A4A4"/>
    <w:rsid w:val="2D808AEA"/>
    <w:rsid w:val="2E192F85"/>
    <w:rsid w:val="2E79EAD0"/>
    <w:rsid w:val="2EA62197"/>
    <w:rsid w:val="2EAF14B7"/>
    <w:rsid w:val="2ECED5C5"/>
    <w:rsid w:val="2ED2A2F1"/>
    <w:rsid w:val="2F2CB75D"/>
    <w:rsid w:val="2F63AE96"/>
    <w:rsid w:val="2FB73D01"/>
    <w:rsid w:val="2FC2F18D"/>
    <w:rsid w:val="2FCF389E"/>
    <w:rsid w:val="302A5CEF"/>
    <w:rsid w:val="302B4C95"/>
    <w:rsid w:val="307033BE"/>
    <w:rsid w:val="30FF63B3"/>
    <w:rsid w:val="319C1B32"/>
    <w:rsid w:val="31CACF6D"/>
    <w:rsid w:val="32D667EB"/>
    <w:rsid w:val="330760BC"/>
    <w:rsid w:val="33467FE6"/>
    <w:rsid w:val="337A9A77"/>
    <w:rsid w:val="339ED69A"/>
    <w:rsid w:val="33F03F29"/>
    <w:rsid w:val="343E988D"/>
    <w:rsid w:val="3506C408"/>
    <w:rsid w:val="358DFE86"/>
    <w:rsid w:val="36086EF4"/>
    <w:rsid w:val="36A3A330"/>
    <w:rsid w:val="37201629"/>
    <w:rsid w:val="3761E23D"/>
    <w:rsid w:val="389F75AB"/>
    <w:rsid w:val="394688BC"/>
    <w:rsid w:val="39B80EA3"/>
    <w:rsid w:val="3A6AFC7E"/>
    <w:rsid w:val="3B540B0D"/>
    <w:rsid w:val="3B69F17E"/>
    <w:rsid w:val="3C1C847A"/>
    <w:rsid w:val="3C4BB74A"/>
    <w:rsid w:val="3C63E420"/>
    <w:rsid w:val="3C796597"/>
    <w:rsid w:val="3C7A01B2"/>
    <w:rsid w:val="3D17BC1F"/>
    <w:rsid w:val="3DB300DB"/>
    <w:rsid w:val="3EC50040"/>
    <w:rsid w:val="3EC5C174"/>
    <w:rsid w:val="3EC9B262"/>
    <w:rsid w:val="3ECCB87F"/>
    <w:rsid w:val="3EDC369E"/>
    <w:rsid w:val="3F197E6B"/>
    <w:rsid w:val="3F30B09A"/>
    <w:rsid w:val="40587C9A"/>
    <w:rsid w:val="40E13D0F"/>
    <w:rsid w:val="412A5547"/>
    <w:rsid w:val="418A5341"/>
    <w:rsid w:val="41A5D513"/>
    <w:rsid w:val="41D5883D"/>
    <w:rsid w:val="41E30D87"/>
    <w:rsid w:val="41FAC160"/>
    <w:rsid w:val="4321B09B"/>
    <w:rsid w:val="43BC30C2"/>
    <w:rsid w:val="446455C1"/>
    <w:rsid w:val="4481DECA"/>
    <w:rsid w:val="450C228D"/>
    <w:rsid w:val="4514975D"/>
    <w:rsid w:val="454C45BF"/>
    <w:rsid w:val="4613A5ED"/>
    <w:rsid w:val="46D109A8"/>
    <w:rsid w:val="46D30D36"/>
    <w:rsid w:val="47009094"/>
    <w:rsid w:val="48D08049"/>
    <w:rsid w:val="49E6029F"/>
    <w:rsid w:val="4AD815AB"/>
    <w:rsid w:val="4B06FAEE"/>
    <w:rsid w:val="4B180D2A"/>
    <w:rsid w:val="4C5DD8FC"/>
    <w:rsid w:val="4C913F4A"/>
    <w:rsid w:val="4C9C80AB"/>
    <w:rsid w:val="4CC05F45"/>
    <w:rsid w:val="4D0EB849"/>
    <w:rsid w:val="4E11EEE5"/>
    <w:rsid w:val="4E231790"/>
    <w:rsid w:val="4E347D81"/>
    <w:rsid w:val="4E9BDEF0"/>
    <w:rsid w:val="4EA0B522"/>
    <w:rsid w:val="4EFF752D"/>
    <w:rsid w:val="4FB24B15"/>
    <w:rsid w:val="4FEA44CA"/>
    <w:rsid w:val="5014A2AB"/>
    <w:rsid w:val="50A28E76"/>
    <w:rsid w:val="51E126F0"/>
    <w:rsid w:val="51F05FB8"/>
    <w:rsid w:val="520280A8"/>
    <w:rsid w:val="523E3135"/>
    <w:rsid w:val="523FD1E2"/>
    <w:rsid w:val="526A43D5"/>
    <w:rsid w:val="5294178A"/>
    <w:rsid w:val="532FBEC1"/>
    <w:rsid w:val="5399F9CF"/>
    <w:rsid w:val="53A7C3A2"/>
    <w:rsid w:val="548E0975"/>
    <w:rsid w:val="54BFFEBF"/>
    <w:rsid w:val="5558139E"/>
    <w:rsid w:val="55CB02FB"/>
    <w:rsid w:val="55DA2729"/>
    <w:rsid w:val="55DFF0F1"/>
    <w:rsid w:val="560EBFAE"/>
    <w:rsid w:val="56B047C6"/>
    <w:rsid w:val="56C70FE3"/>
    <w:rsid w:val="5788D708"/>
    <w:rsid w:val="5795BCAC"/>
    <w:rsid w:val="57AB83FF"/>
    <w:rsid w:val="582DF508"/>
    <w:rsid w:val="583CCA00"/>
    <w:rsid w:val="585BEAE7"/>
    <w:rsid w:val="58831CF0"/>
    <w:rsid w:val="58A71B86"/>
    <w:rsid w:val="58D51124"/>
    <w:rsid w:val="591006FA"/>
    <w:rsid w:val="597902F3"/>
    <w:rsid w:val="598782EF"/>
    <w:rsid w:val="5992787D"/>
    <w:rsid w:val="5996E101"/>
    <w:rsid w:val="59B8C2CC"/>
    <w:rsid w:val="59D5C44A"/>
    <w:rsid w:val="59F28F25"/>
    <w:rsid w:val="59F78F71"/>
    <w:rsid w:val="5A43A8DC"/>
    <w:rsid w:val="5AD31973"/>
    <w:rsid w:val="5B619163"/>
    <w:rsid w:val="5C6FD2C5"/>
    <w:rsid w:val="5D1584FC"/>
    <w:rsid w:val="5D1A9645"/>
    <w:rsid w:val="5D889A74"/>
    <w:rsid w:val="5DEB4E38"/>
    <w:rsid w:val="5E0EF3DA"/>
    <w:rsid w:val="5E73C6CD"/>
    <w:rsid w:val="5E8A8A58"/>
    <w:rsid w:val="5EA9F5AB"/>
    <w:rsid w:val="5EAE890A"/>
    <w:rsid w:val="5EB9133C"/>
    <w:rsid w:val="5EC1FF8E"/>
    <w:rsid w:val="5F3ADDA1"/>
    <w:rsid w:val="5F3E8596"/>
    <w:rsid w:val="5F4E63EE"/>
    <w:rsid w:val="5F535AAB"/>
    <w:rsid w:val="5FA6F635"/>
    <w:rsid w:val="6000B5EB"/>
    <w:rsid w:val="610CC8D0"/>
    <w:rsid w:val="612C2C11"/>
    <w:rsid w:val="61808AFE"/>
    <w:rsid w:val="61C1B926"/>
    <w:rsid w:val="621B2104"/>
    <w:rsid w:val="62FD804A"/>
    <w:rsid w:val="63A40403"/>
    <w:rsid w:val="63B3EA39"/>
    <w:rsid w:val="63B5F02E"/>
    <w:rsid w:val="63C76987"/>
    <w:rsid w:val="63E96A5B"/>
    <w:rsid w:val="640D8383"/>
    <w:rsid w:val="642B968F"/>
    <w:rsid w:val="643CD813"/>
    <w:rsid w:val="64717A81"/>
    <w:rsid w:val="66028325"/>
    <w:rsid w:val="666A2922"/>
    <w:rsid w:val="66849833"/>
    <w:rsid w:val="669F4C24"/>
    <w:rsid w:val="66EEBFAD"/>
    <w:rsid w:val="66F6E544"/>
    <w:rsid w:val="67168B4B"/>
    <w:rsid w:val="67ABADA5"/>
    <w:rsid w:val="6811A351"/>
    <w:rsid w:val="685AA841"/>
    <w:rsid w:val="68E68191"/>
    <w:rsid w:val="698D8D00"/>
    <w:rsid w:val="69B8F366"/>
    <w:rsid w:val="6A1E5040"/>
    <w:rsid w:val="6A478C36"/>
    <w:rsid w:val="6A61B084"/>
    <w:rsid w:val="6A85D2F6"/>
    <w:rsid w:val="6B8178A2"/>
    <w:rsid w:val="6C849ADD"/>
    <w:rsid w:val="6C98344B"/>
    <w:rsid w:val="6D6CA472"/>
    <w:rsid w:val="6D95D407"/>
    <w:rsid w:val="6DCD42F8"/>
    <w:rsid w:val="6DFA3922"/>
    <w:rsid w:val="6ECD2E44"/>
    <w:rsid w:val="6F4FAEA5"/>
    <w:rsid w:val="6F7597A1"/>
    <w:rsid w:val="6F788BED"/>
    <w:rsid w:val="6FB93CF1"/>
    <w:rsid w:val="7049793F"/>
    <w:rsid w:val="709F5070"/>
    <w:rsid w:val="70D6E173"/>
    <w:rsid w:val="70D97D38"/>
    <w:rsid w:val="7119C5B2"/>
    <w:rsid w:val="713ED5FE"/>
    <w:rsid w:val="715EAB56"/>
    <w:rsid w:val="717306C8"/>
    <w:rsid w:val="72C56554"/>
    <w:rsid w:val="733072A2"/>
    <w:rsid w:val="734D00E5"/>
    <w:rsid w:val="738DDC4E"/>
    <w:rsid w:val="738FFFE7"/>
    <w:rsid w:val="73AA76AB"/>
    <w:rsid w:val="740657B2"/>
    <w:rsid w:val="74CFA8E9"/>
    <w:rsid w:val="74D72891"/>
    <w:rsid w:val="750C6E47"/>
    <w:rsid w:val="76C70AE1"/>
    <w:rsid w:val="77825360"/>
    <w:rsid w:val="780DB20C"/>
    <w:rsid w:val="781A1CA5"/>
    <w:rsid w:val="782D33A0"/>
    <w:rsid w:val="789AA19E"/>
    <w:rsid w:val="78F92116"/>
    <w:rsid w:val="78FBB258"/>
    <w:rsid w:val="7950F5B3"/>
    <w:rsid w:val="7A513AFB"/>
    <w:rsid w:val="7A859BED"/>
    <w:rsid w:val="7AB1192A"/>
    <w:rsid w:val="7B4906D7"/>
    <w:rsid w:val="7C21DCEA"/>
    <w:rsid w:val="7C67AD28"/>
    <w:rsid w:val="7C9D01C0"/>
    <w:rsid w:val="7D9855E1"/>
    <w:rsid w:val="7DC4A28F"/>
    <w:rsid w:val="7E6894C8"/>
    <w:rsid w:val="7E6DC199"/>
    <w:rsid w:val="7EACFF26"/>
    <w:rsid w:val="7F1D5946"/>
    <w:rsid w:val="7F26E518"/>
    <w:rsid w:val="7F82C869"/>
    <w:rsid w:val="7F9FC4FB"/>
    <w:rsid w:val="7FC73E7E"/>
    <w:rsid w:val="7FFF10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9558D"/>
  <w15:chartTrackingRefBased/>
  <w15:docId w15:val="{5DB9C13F-D1B4-4147-A8F0-6F6E1978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3CA"/>
    <w:rPr>
      <w:rFonts w:ascii="Georgia" w:hAnsi="Georgia"/>
      <w:color w:val="717172"/>
    </w:rPr>
  </w:style>
  <w:style w:type="paragraph" w:styleId="Heading1">
    <w:name w:val="heading 1"/>
    <w:next w:val="Normal"/>
    <w:link w:val="Heading1Char"/>
    <w:uiPriority w:val="9"/>
    <w:qFormat/>
    <w:rsid w:val="00372512"/>
    <w:pPr>
      <w:spacing w:after="0"/>
      <w:outlineLvl w:val="0"/>
    </w:pPr>
    <w:rPr>
      <w:rFonts w:ascii="Montserrat SemiBold" w:hAnsi="Montserrat SemiBold" w:cs="Arial (Body CS)"/>
      <w:b/>
      <w:color w:val="000000" w:themeColor="text2"/>
      <w:sz w:val="28"/>
      <w14:ligatures w14:val="all"/>
      <w14:cntxtAlts/>
    </w:rPr>
  </w:style>
  <w:style w:type="paragraph" w:styleId="Heading2">
    <w:name w:val="heading 2"/>
    <w:basedOn w:val="Normal"/>
    <w:next w:val="Normal"/>
    <w:link w:val="Heading2Char"/>
    <w:autoRedefine/>
    <w:uiPriority w:val="9"/>
    <w:unhideWhenUsed/>
    <w:qFormat/>
    <w:rsid w:val="00EF5AD6"/>
    <w:pPr>
      <w:keepNext/>
      <w:keepLines/>
      <w:suppressAutoHyphens/>
      <w:spacing w:before="360" w:after="0"/>
      <w:contextualSpacing/>
      <w:outlineLvl w:val="1"/>
    </w:pPr>
    <w:rPr>
      <w:rFonts w:ascii="Montserrat SemiBold" w:hAnsi="Montserrat SemiBold" w:cs="Arial (Body CS)"/>
      <w:b/>
      <w:caps/>
      <w:color w:val="000000" w:themeColor="text2"/>
      <w:spacing w:val="6"/>
      <w:szCs w:val="20"/>
      <w14:ligatures w14:val="all"/>
    </w:rPr>
  </w:style>
  <w:style w:type="paragraph" w:styleId="Heading3">
    <w:name w:val="heading 3"/>
    <w:basedOn w:val="Heading2"/>
    <w:next w:val="Normal"/>
    <w:link w:val="Heading3Char"/>
    <w:uiPriority w:val="9"/>
    <w:unhideWhenUsed/>
    <w:qFormat/>
    <w:rsid w:val="00EF5AD6"/>
    <w:pPr>
      <w:outlineLvl w:val="2"/>
    </w:pPr>
    <w:rPr>
      <w:caps w:val="0"/>
    </w:rPr>
  </w:style>
  <w:style w:type="paragraph" w:styleId="Heading4">
    <w:name w:val="heading 4"/>
    <w:basedOn w:val="Heading3"/>
    <w:next w:val="Normal"/>
    <w:link w:val="Heading4Char"/>
    <w:uiPriority w:val="9"/>
    <w:unhideWhenUsed/>
    <w:qFormat/>
    <w:rsid w:val="00EF5AD6"/>
    <w:pPr>
      <w:outlineLvl w:val="3"/>
    </w:pPr>
    <w:rPr>
      <w:rFonts w:ascii="Montserrat Medium" w:hAnsi="Montserrat Medium"/>
      <w:caps/>
      <w:sz w:val="20"/>
    </w:rPr>
  </w:style>
  <w:style w:type="paragraph" w:styleId="Heading5">
    <w:name w:val="heading 5"/>
    <w:basedOn w:val="Normal"/>
    <w:next w:val="Normal"/>
    <w:link w:val="Heading5Char"/>
    <w:uiPriority w:val="9"/>
    <w:unhideWhenUsed/>
    <w:qFormat/>
    <w:rsid w:val="00372512"/>
    <w:pPr>
      <w:keepNext/>
      <w:keepLines/>
      <w:spacing w:before="40" w:after="0"/>
      <w:outlineLvl w:val="4"/>
    </w:pPr>
    <w:rPr>
      <w:rFonts w:ascii="Montserrat" w:eastAsiaTheme="majorEastAsia" w:hAnsi="Montserrat" w:cstheme="majorBidi"/>
      <w:i/>
      <w:color w:val="152F29" w:themeColor="accent1" w:themeShade="BF"/>
    </w:rPr>
  </w:style>
  <w:style w:type="paragraph" w:styleId="Heading6">
    <w:name w:val="heading 6"/>
    <w:basedOn w:val="Normal"/>
    <w:next w:val="Normal"/>
    <w:link w:val="Heading6Char"/>
    <w:uiPriority w:val="9"/>
    <w:unhideWhenUsed/>
    <w:qFormat/>
    <w:rsid w:val="00B53910"/>
    <w:pPr>
      <w:keepNext/>
      <w:keepLines/>
      <w:spacing w:before="40" w:after="0"/>
      <w:outlineLvl w:val="5"/>
    </w:pPr>
    <w:rPr>
      <w:rFonts w:ascii="Montserrat Light" w:eastAsiaTheme="majorEastAsia" w:hAnsi="Montserrat Light" w:cstheme="majorBidi"/>
      <w:color w:val="0E1F1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53910"/>
    <w:rPr>
      <w:b/>
      <w:bCs/>
      <w:smallCaps/>
      <w:color w:val="000000" w:themeColor="text2"/>
      <w:spacing w:val="5"/>
    </w:rPr>
  </w:style>
  <w:style w:type="character" w:styleId="BookTitle">
    <w:name w:val="Book Title"/>
    <w:basedOn w:val="DefaultParagraphFont"/>
    <w:uiPriority w:val="33"/>
    <w:qFormat/>
    <w:rsid w:val="00B53910"/>
    <w:rPr>
      <w:b/>
      <w:bCs/>
      <w:i/>
      <w:iCs/>
      <w:color w:val="000000" w:themeColor="text2"/>
      <w:spacing w:val="5"/>
    </w:rPr>
  </w:style>
  <w:style w:type="paragraph" w:customStyle="1" w:styleId="Attribution">
    <w:name w:val="Attribution"/>
    <w:autoRedefine/>
    <w:qFormat/>
    <w:rsid w:val="00EF5AD6"/>
    <w:pPr>
      <w:keepLines/>
      <w:pBdr>
        <w:top w:val="single" w:sz="2" w:space="6" w:color="EF509C" w:themeColor="accent5"/>
      </w:pBdr>
      <w:snapToGrid w:val="0"/>
      <w:spacing w:after="240" w:line="240" w:lineRule="auto"/>
      <w:contextualSpacing/>
      <w:jc w:val="center"/>
    </w:pPr>
    <w:rPr>
      <w:rFonts w:ascii="Montserrat Light" w:hAnsi="Montserrat Light" w:cs="Arial (Body CS)"/>
      <w:iCs/>
      <w:caps/>
      <w:color w:val="000000" w:themeColor="text2"/>
      <w:spacing w:val="40"/>
      <w:sz w:val="16"/>
      <w14:ligatures w14:val="all"/>
      <w14:numForm w14:val="oldStyle"/>
      <w14:numSpacing w14:val="proportional"/>
      <w14:cntxtAlts/>
    </w:rPr>
  </w:style>
  <w:style w:type="character" w:styleId="Hyperlink">
    <w:name w:val="Hyperlink"/>
    <w:basedOn w:val="DefaultParagraphFont"/>
    <w:uiPriority w:val="99"/>
    <w:unhideWhenUsed/>
    <w:qFormat/>
    <w:rsid w:val="0090697C"/>
    <w:rPr>
      <w:color w:val="0070C0"/>
      <w:u w:val="single"/>
    </w:rPr>
  </w:style>
  <w:style w:type="table" w:styleId="TableGrid">
    <w:name w:val="Table Grid"/>
    <w:basedOn w:val="TableNormal"/>
    <w:uiPriority w:val="39"/>
    <w:rsid w:val="0072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36B"/>
    <w:pPr>
      <w:numPr>
        <w:numId w:val="19"/>
      </w:numPr>
      <w:contextualSpacing/>
    </w:pPr>
  </w:style>
  <w:style w:type="character" w:customStyle="1" w:styleId="Heading3Char">
    <w:name w:val="Heading 3 Char"/>
    <w:basedOn w:val="DefaultParagraphFont"/>
    <w:link w:val="Heading3"/>
    <w:uiPriority w:val="9"/>
    <w:rsid w:val="00EF5AD6"/>
    <w:rPr>
      <w:rFonts w:ascii="Montserrat SemiBold" w:hAnsi="Montserrat SemiBold" w:cs="Arial (Body CS)"/>
      <w:b/>
      <w:color w:val="000000" w:themeColor="text2"/>
      <w:spacing w:val="6"/>
      <w:szCs w:val="20"/>
      <w14:ligatures w14:val="all"/>
    </w:rPr>
  </w:style>
  <w:style w:type="character" w:customStyle="1" w:styleId="Heading1Char">
    <w:name w:val="Heading 1 Char"/>
    <w:basedOn w:val="DefaultParagraphFont"/>
    <w:link w:val="Heading1"/>
    <w:uiPriority w:val="9"/>
    <w:rsid w:val="00372512"/>
    <w:rPr>
      <w:rFonts w:ascii="Montserrat SemiBold" w:hAnsi="Montserrat SemiBold" w:cs="Arial (Body CS)"/>
      <w:b/>
      <w:color w:val="000000" w:themeColor="text2"/>
      <w:sz w:val="28"/>
      <w14:ligatures w14:val="all"/>
      <w14:cntxtAlts/>
    </w:rPr>
  </w:style>
  <w:style w:type="paragraph" w:styleId="NormalWeb">
    <w:name w:val="Normal (Web)"/>
    <w:basedOn w:val="Normal"/>
    <w:uiPriority w:val="99"/>
    <w:semiHidden/>
    <w:unhideWhenUsed/>
    <w:rsid w:val="006321D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301E8"/>
    <w:rPr>
      <w:color w:val="605E5C"/>
      <w:shd w:val="clear" w:color="auto" w:fill="E1DFDD"/>
    </w:rPr>
  </w:style>
  <w:style w:type="paragraph" w:styleId="Header">
    <w:name w:val="header"/>
    <w:basedOn w:val="Normal"/>
    <w:link w:val="HeaderChar"/>
    <w:uiPriority w:val="99"/>
    <w:unhideWhenUsed/>
    <w:rsid w:val="00A4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1E"/>
  </w:style>
  <w:style w:type="paragraph" w:styleId="Footer">
    <w:name w:val="footer"/>
    <w:basedOn w:val="Normal"/>
    <w:link w:val="FooterChar"/>
    <w:uiPriority w:val="99"/>
    <w:unhideWhenUsed/>
    <w:rsid w:val="00A4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1E"/>
  </w:style>
  <w:style w:type="paragraph" w:styleId="BodyText">
    <w:name w:val="Body Text"/>
    <w:basedOn w:val="Normal"/>
    <w:link w:val="BodyTextChar"/>
    <w:uiPriority w:val="99"/>
    <w:semiHidden/>
    <w:unhideWhenUsed/>
    <w:rsid w:val="00FF36E4"/>
  </w:style>
  <w:style w:type="character" w:customStyle="1" w:styleId="BodyTextChar">
    <w:name w:val="Body Text Char"/>
    <w:basedOn w:val="DefaultParagraphFont"/>
    <w:link w:val="BodyText"/>
    <w:uiPriority w:val="99"/>
    <w:semiHidden/>
    <w:rsid w:val="00FF36E4"/>
  </w:style>
  <w:style w:type="paragraph" w:styleId="BodyText3">
    <w:name w:val="Body Text 3"/>
    <w:basedOn w:val="Normal"/>
    <w:link w:val="BodyText3Char"/>
    <w:rsid w:val="00372512"/>
    <w:pPr>
      <w:spacing w:line="240" w:lineRule="auto"/>
    </w:pPr>
    <w:rPr>
      <w:rFonts w:ascii="Montserrat" w:hAnsi="Montserrat"/>
      <w:sz w:val="16"/>
      <w:szCs w:val="16"/>
    </w:rPr>
  </w:style>
  <w:style w:type="character" w:customStyle="1" w:styleId="BodyText3Char">
    <w:name w:val="Body Text 3 Char"/>
    <w:basedOn w:val="DefaultParagraphFont"/>
    <w:link w:val="BodyText3"/>
    <w:rsid w:val="00372512"/>
    <w:rPr>
      <w:rFonts w:ascii="Montserrat" w:hAnsi="Montserrat"/>
      <w:color w:val="717172"/>
      <w:sz w:val="16"/>
      <w:szCs w:val="16"/>
    </w:rPr>
  </w:style>
  <w:style w:type="paragraph" w:styleId="BalloonText">
    <w:name w:val="Balloon Text"/>
    <w:basedOn w:val="Normal"/>
    <w:link w:val="BalloonTextChar"/>
    <w:uiPriority w:val="99"/>
    <w:semiHidden/>
    <w:unhideWhenUsed/>
    <w:rsid w:val="00561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87"/>
    <w:rPr>
      <w:rFonts w:ascii="Segoe UI" w:hAnsi="Segoe UI" w:cs="Segoe UI"/>
      <w:sz w:val="18"/>
      <w:szCs w:val="18"/>
    </w:rPr>
  </w:style>
  <w:style w:type="character" w:styleId="CommentReference">
    <w:name w:val="annotation reference"/>
    <w:basedOn w:val="DefaultParagraphFont"/>
    <w:uiPriority w:val="99"/>
    <w:semiHidden/>
    <w:unhideWhenUsed/>
    <w:rsid w:val="005956B0"/>
    <w:rPr>
      <w:sz w:val="16"/>
      <w:szCs w:val="16"/>
    </w:rPr>
  </w:style>
  <w:style w:type="paragraph" w:styleId="CommentText">
    <w:name w:val="annotation text"/>
    <w:basedOn w:val="Normal"/>
    <w:link w:val="CommentTextChar"/>
    <w:uiPriority w:val="99"/>
    <w:unhideWhenUsed/>
    <w:rsid w:val="005956B0"/>
    <w:pPr>
      <w:spacing w:line="240" w:lineRule="auto"/>
    </w:pPr>
    <w:rPr>
      <w:sz w:val="20"/>
      <w:szCs w:val="20"/>
    </w:rPr>
  </w:style>
  <w:style w:type="character" w:customStyle="1" w:styleId="CommentTextChar">
    <w:name w:val="Comment Text Char"/>
    <w:basedOn w:val="DefaultParagraphFont"/>
    <w:link w:val="CommentText"/>
    <w:uiPriority w:val="99"/>
    <w:rsid w:val="005956B0"/>
    <w:rPr>
      <w:sz w:val="20"/>
      <w:szCs w:val="20"/>
    </w:rPr>
  </w:style>
  <w:style w:type="paragraph" w:styleId="CommentSubject">
    <w:name w:val="annotation subject"/>
    <w:basedOn w:val="CommentText"/>
    <w:next w:val="CommentText"/>
    <w:link w:val="CommentSubjectChar"/>
    <w:uiPriority w:val="99"/>
    <w:semiHidden/>
    <w:unhideWhenUsed/>
    <w:rsid w:val="005956B0"/>
    <w:rPr>
      <w:b/>
      <w:bCs/>
    </w:rPr>
  </w:style>
  <w:style w:type="character" w:customStyle="1" w:styleId="CommentSubjectChar">
    <w:name w:val="Comment Subject Char"/>
    <w:basedOn w:val="CommentTextChar"/>
    <w:link w:val="CommentSubject"/>
    <w:uiPriority w:val="99"/>
    <w:semiHidden/>
    <w:rsid w:val="005956B0"/>
    <w:rPr>
      <w:b/>
      <w:bCs/>
      <w:sz w:val="20"/>
      <w:szCs w:val="20"/>
    </w:rPr>
  </w:style>
  <w:style w:type="paragraph" w:styleId="Revision">
    <w:name w:val="Revision"/>
    <w:hidden/>
    <w:uiPriority w:val="99"/>
    <w:semiHidden/>
    <w:rsid w:val="00247A36"/>
    <w:pPr>
      <w:spacing w:after="0" w:line="240" w:lineRule="auto"/>
    </w:pPr>
  </w:style>
  <w:style w:type="paragraph" w:customStyle="1" w:styleId="Introduction">
    <w:name w:val="Introduction"/>
    <w:basedOn w:val="Normal"/>
    <w:qFormat/>
    <w:rsid w:val="00372512"/>
    <w:pPr>
      <w:spacing w:before="480" w:after="480"/>
    </w:pPr>
    <w:rPr>
      <w:rFonts w:ascii="Montserrat SemiBold" w:hAnsi="Montserrat SemiBold" w:cs="Arial (Body CS)"/>
      <w:b/>
      <w:bCs/>
      <w:spacing w:val="4"/>
      <w:sz w:val="24"/>
      <w:szCs w:val="24"/>
      <w14:ligatures w14:val="all"/>
    </w:rPr>
  </w:style>
  <w:style w:type="character" w:customStyle="1" w:styleId="FooterLinkPink">
    <w:name w:val="Footer Link Pink"/>
    <w:basedOn w:val="DefaultParagraphFont"/>
    <w:uiPriority w:val="1"/>
    <w:qFormat/>
    <w:rsid w:val="00B030DA"/>
    <w:rPr>
      <w:rFonts w:ascii="Montserrat SemiBold" w:hAnsi="Montserrat SemiBold"/>
      <w:color w:val="DA1472" w:themeColor="accent5" w:themeShade="BF"/>
    </w:rPr>
  </w:style>
  <w:style w:type="paragraph" w:customStyle="1" w:styleId="FooterTextEmphasized">
    <w:name w:val="Footer Text Emphasized"/>
    <w:basedOn w:val="Normal"/>
    <w:qFormat/>
    <w:rsid w:val="00E1136B"/>
    <w:pPr>
      <w:spacing w:after="0"/>
      <w:jc w:val="right"/>
      <w:textAlignment w:val="baseline"/>
    </w:pPr>
    <w:rPr>
      <w:rFonts w:ascii="Montserrat SemiBold" w:hAnsi="Montserrat SemiBold"/>
      <w:color w:val="DA1472" w:themeColor="accent5" w:themeShade="BF"/>
      <w:sz w:val="24"/>
      <w:szCs w:val="24"/>
    </w:rPr>
  </w:style>
  <w:style w:type="paragraph" w:styleId="Title">
    <w:name w:val="Title"/>
    <w:basedOn w:val="Normal"/>
    <w:next w:val="Normal"/>
    <w:link w:val="TitleChar"/>
    <w:uiPriority w:val="10"/>
    <w:qFormat/>
    <w:rsid w:val="00E1136B"/>
    <w:pPr>
      <w:spacing w:before="720" w:after="0" w:line="240" w:lineRule="auto"/>
      <w:textAlignment w:val="baseline"/>
    </w:pPr>
    <w:rPr>
      <w:rFonts w:ascii="Montserrat" w:eastAsia="Times New Roman" w:hAnsi="Montserrat" w:cs="Segoe UI"/>
      <w:b/>
      <w:bCs/>
      <w:color w:val="DA1472" w:themeColor="accent5" w:themeShade="BF"/>
      <w:sz w:val="36"/>
      <w:szCs w:val="36"/>
    </w:rPr>
  </w:style>
  <w:style w:type="character" w:customStyle="1" w:styleId="TitleChar">
    <w:name w:val="Title Char"/>
    <w:basedOn w:val="DefaultParagraphFont"/>
    <w:link w:val="Title"/>
    <w:uiPriority w:val="10"/>
    <w:rsid w:val="00E1136B"/>
    <w:rPr>
      <w:rFonts w:ascii="Montserrat" w:eastAsia="Times New Roman" w:hAnsi="Montserrat" w:cs="Segoe UI"/>
      <w:b/>
      <w:bCs/>
      <w:color w:val="DA1472" w:themeColor="accent5" w:themeShade="BF"/>
      <w:sz w:val="36"/>
      <w:szCs w:val="36"/>
    </w:rPr>
  </w:style>
  <w:style w:type="character" w:customStyle="1" w:styleId="Heading2Char">
    <w:name w:val="Heading 2 Char"/>
    <w:basedOn w:val="DefaultParagraphFont"/>
    <w:link w:val="Heading2"/>
    <w:uiPriority w:val="9"/>
    <w:rsid w:val="00EF5AD6"/>
    <w:rPr>
      <w:rFonts w:ascii="Montserrat SemiBold" w:hAnsi="Montserrat SemiBold" w:cs="Arial (Body CS)"/>
      <w:b/>
      <w:caps/>
      <w:color w:val="000000" w:themeColor="text2"/>
      <w:spacing w:val="6"/>
      <w:szCs w:val="20"/>
      <w14:ligatures w14:val="all"/>
    </w:rPr>
  </w:style>
  <w:style w:type="paragraph" w:styleId="Subtitle">
    <w:name w:val="Subtitle"/>
    <w:basedOn w:val="Normal"/>
    <w:next w:val="Normal"/>
    <w:link w:val="SubtitleChar"/>
    <w:uiPriority w:val="11"/>
    <w:qFormat/>
    <w:rsid w:val="00E1136B"/>
    <w:pPr>
      <w:numPr>
        <w:ilvl w:val="1"/>
      </w:numPr>
      <w:spacing w:after="160"/>
    </w:pPr>
    <w:rPr>
      <w:rFonts w:eastAsiaTheme="minorEastAsia" w:cs="Arial (Body CS)"/>
      <w:color w:val="5A5A5A" w:themeColor="text1" w:themeTint="A5"/>
      <w:spacing w:val="15"/>
      <w:sz w:val="18"/>
    </w:rPr>
  </w:style>
  <w:style w:type="character" w:customStyle="1" w:styleId="SubtitleChar">
    <w:name w:val="Subtitle Char"/>
    <w:basedOn w:val="DefaultParagraphFont"/>
    <w:link w:val="Subtitle"/>
    <w:uiPriority w:val="11"/>
    <w:rsid w:val="00E1136B"/>
    <w:rPr>
      <w:rFonts w:ascii="Georgia" w:eastAsiaTheme="minorEastAsia" w:hAnsi="Georgia" w:cs="Arial (Body CS)"/>
      <w:color w:val="5A5A5A" w:themeColor="text1" w:themeTint="A5"/>
      <w:spacing w:val="15"/>
      <w:sz w:val="18"/>
    </w:rPr>
  </w:style>
  <w:style w:type="character" w:customStyle="1" w:styleId="Heading4Char">
    <w:name w:val="Heading 4 Char"/>
    <w:basedOn w:val="DefaultParagraphFont"/>
    <w:link w:val="Heading4"/>
    <w:uiPriority w:val="9"/>
    <w:rsid w:val="00EF5AD6"/>
    <w:rPr>
      <w:rFonts w:ascii="Montserrat Medium" w:hAnsi="Montserrat Medium" w:cs="Arial (Body CS)"/>
      <w:b/>
      <w:caps/>
      <w:color w:val="000000" w:themeColor="text2"/>
      <w:spacing w:val="6"/>
      <w:sz w:val="20"/>
      <w:szCs w:val="20"/>
      <w14:ligatures w14:val="all"/>
    </w:rPr>
  </w:style>
  <w:style w:type="character" w:customStyle="1" w:styleId="Heading5Char">
    <w:name w:val="Heading 5 Char"/>
    <w:basedOn w:val="DefaultParagraphFont"/>
    <w:link w:val="Heading5"/>
    <w:uiPriority w:val="9"/>
    <w:rsid w:val="00372512"/>
    <w:rPr>
      <w:rFonts w:ascii="Montserrat" w:eastAsiaTheme="majorEastAsia" w:hAnsi="Montserrat" w:cstheme="majorBidi"/>
      <w:i/>
      <w:color w:val="152F29" w:themeColor="accent1" w:themeShade="BF"/>
    </w:rPr>
  </w:style>
  <w:style w:type="character" w:customStyle="1" w:styleId="Heading6Char">
    <w:name w:val="Heading 6 Char"/>
    <w:basedOn w:val="DefaultParagraphFont"/>
    <w:link w:val="Heading6"/>
    <w:uiPriority w:val="9"/>
    <w:rsid w:val="00B53910"/>
    <w:rPr>
      <w:rFonts w:ascii="Montserrat Light" w:eastAsiaTheme="majorEastAsia" w:hAnsi="Montserrat Light" w:cstheme="majorBidi"/>
      <w:color w:val="0E1F1B" w:themeColor="accent1" w:themeShade="7F"/>
    </w:rPr>
  </w:style>
  <w:style w:type="character" w:styleId="SubtleEmphasis">
    <w:name w:val="Subtle Emphasis"/>
    <w:basedOn w:val="DefaultParagraphFont"/>
    <w:uiPriority w:val="19"/>
    <w:qFormat/>
    <w:rsid w:val="00B53910"/>
    <w:rPr>
      <w:rFonts w:ascii="Georgia" w:hAnsi="Georgia"/>
      <w:b w:val="0"/>
      <w:i/>
      <w:iCs/>
      <w:color w:val="404040" w:themeColor="text1" w:themeTint="BF"/>
    </w:rPr>
  </w:style>
  <w:style w:type="character" w:styleId="Emphasis">
    <w:name w:val="Emphasis"/>
    <w:basedOn w:val="DefaultParagraphFont"/>
    <w:uiPriority w:val="20"/>
    <w:qFormat/>
    <w:rsid w:val="00B53910"/>
    <w:rPr>
      <w:rFonts w:ascii="Georgia" w:hAnsi="Georgia"/>
      <w:b w:val="0"/>
      <w:i/>
      <w:iCs/>
      <w:spacing w:val="4"/>
      <w:u w:val="single"/>
    </w:rPr>
  </w:style>
  <w:style w:type="character" w:styleId="IntenseEmphasis">
    <w:name w:val="Intense Emphasis"/>
    <w:basedOn w:val="DefaultParagraphFont"/>
    <w:uiPriority w:val="21"/>
    <w:qFormat/>
    <w:rsid w:val="00B53910"/>
    <w:rPr>
      <w:rFonts w:ascii="Georgia" w:hAnsi="Georgia"/>
      <w:b/>
      <w:i/>
      <w:iCs/>
      <w:color w:val="000000" w:themeColor="text2"/>
      <w:spacing w:val="0"/>
      <w:u w:val="none"/>
    </w:rPr>
  </w:style>
  <w:style w:type="character" w:styleId="Strong">
    <w:name w:val="Strong"/>
    <w:basedOn w:val="DefaultParagraphFont"/>
    <w:uiPriority w:val="22"/>
    <w:qFormat/>
    <w:rsid w:val="00B53910"/>
    <w:rPr>
      <w:b/>
      <w:bCs/>
    </w:rPr>
  </w:style>
  <w:style w:type="paragraph" w:styleId="Quote">
    <w:name w:val="Quote"/>
    <w:basedOn w:val="Normal"/>
    <w:next w:val="Attribution"/>
    <w:link w:val="QuoteChar"/>
    <w:uiPriority w:val="29"/>
    <w:qFormat/>
    <w:rsid w:val="00EF5AD6"/>
    <w:pPr>
      <w:keepNext/>
      <w:keepLines/>
      <w:spacing w:before="480" w:after="0"/>
      <w:ind w:left="720" w:right="864"/>
      <w:jc w:val="center"/>
    </w:pPr>
    <w:rPr>
      <w:rFonts w:cs="Arial (Body CS)"/>
      <w:iCs/>
      <w:color w:val="000000" w:themeColor="text2"/>
      <w:sz w:val="28"/>
      <w14:ligatures w14:val="all"/>
      <w14:numForm w14:val="oldStyle"/>
      <w14:numSpacing w14:val="proportional"/>
      <w14:cntxtAlts/>
    </w:rPr>
  </w:style>
  <w:style w:type="character" w:customStyle="1" w:styleId="QuoteChar">
    <w:name w:val="Quote Char"/>
    <w:basedOn w:val="DefaultParagraphFont"/>
    <w:link w:val="Quote"/>
    <w:uiPriority w:val="29"/>
    <w:rsid w:val="00EF5AD6"/>
    <w:rPr>
      <w:rFonts w:ascii="Georgia" w:hAnsi="Georgia" w:cs="Arial (Body CS)"/>
      <w:iCs/>
      <w:color w:val="000000" w:themeColor="text2"/>
      <w:sz w:val="28"/>
      <w14:ligatures w14:val="all"/>
      <w14:numForm w14:val="oldStyle"/>
      <w14:numSpacing w14:val="proportional"/>
      <w14:cntxtAlts/>
    </w:rPr>
  </w:style>
  <w:style w:type="paragraph" w:styleId="IntenseQuote">
    <w:name w:val="Intense Quote"/>
    <w:basedOn w:val="Quote"/>
    <w:next w:val="Normal"/>
    <w:link w:val="IntenseQuoteChar"/>
    <w:uiPriority w:val="30"/>
    <w:qFormat/>
    <w:rsid w:val="00EF5AD6"/>
    <w:pPr>
      <w:suppressAutoHyphens/>
      <w:spacing w:before="240" w:after="120"/>
    </w:pPr>
    <w:rPr>
      <w:b/>
    </w:rPr>
  </w:style>
  <w:style w:type="character" w:customStyle="1" w:styleId="IntenseQuoteChar">
    <w:name w:val="Intense Quote Char"/>
    <w:basedOn w:val="DefaultParagraphFont"/>
    <w:link w:val="IntenseQuote"/>
    <w:uiPriority w:val="30"/>
    <w:rsid w:val="00EF5AD6"/>
    <w:rPr>
      <w:rFonts w:ascii="Georgia" w:hAnsi="Georgia" w:cs="Arial (Body CS)"/>
      <w:b/>
      <w:iCs/>
      <w:color w:val="000000" w:themeColor="text2"/>
      <w:sz w:val="28"/>
      <w14:ligatures w14:val="all"/>
      <w14:numForm w14:val="oldStyle"/>
      <w14:numSpacing w14:val="proportional"/>
      <w14:cntxtAlts/>
    </w:rPr>
  </w:style>
  <w:style w:type="character" w:styleId="SubtleReference">
    <w:name w:val="Subtle Reference"/>
    <w:basedOn w:val="DefaultParagraphFont"/>
    <w:uiPriority w:val="31"/>
    <w:qFormat/>
    <w:rsid w:val="00B53910"/>
    <w:rPr>
      <w:smallCaps/>
      <w:color w:val="5A5A5A" w:themeColor="text1" w:themeTint="A5"/>
    </w:rPr>
  </w:style>
  <w:style w:type="paragraph" w:customStyle="1" w:styleId="TableText">
    <w:name w:val="Table Text"/>
    <w:basedOn w:val="Normal"/>
    <w:qFormat/>
    <w:rsid w:val="00CC35E2"/>
    <w:pPr>
      <w:spacing w:after="0" w:line="240" w:lineRule="auto"/>
    </w:pPr>
    <w:rPr>
      <w:sz w:val="20"/>
      <w:szCs w:val="20"/>
    </w:rPr>
  </w:style>
  <w:style w:type="character" w:styleId="Hashtag">
    <w:name w:val="Hashtag"/>
    <w:basedOn w:val="DefaultParagraphFont"/>
    <w:uiPriority w:val="99"/>
    <w:unhideWhenUsed/>
    <w:rsid w:val="009864B3"/>
    <w:rPr>
      <w:color w:val="356F36" w:themeColor="accent3"/>
      <w:bdr w:val="none" w:sz="0" w:space="0" w:color="auto"/>
      <w:shd w:val="clear" w:color="auto" w:fill="CADB2B" w:themeFill="accent4"/>
    </w:rPr>
  </w:style>
  <w:style w:type="character" w:styleId="Mention">
    <w:name w:val="Mention"/>
    <w:basedOn w:val="Hashtag"/>
    <w:uiPriority w:val="99"/>
    <w:unhideWhenUsed/>
    <w:rsid w:val="007C3F30"/>
    <w:rPr>
      <w:color w:val="auto"/>
      <w:bdr w:val="none" w:sz="0" w:space="0" w:color="auto"/>
      <w:shd w:val="clear" w:color="auto" w:fill="CADB2B" w:themeFill="accent4"/>
    </w:rPr>
  </w:style>
  <w:style w:type="paragraph" w:styleId="MessageHeader">
    <w:name w:val="Message Header"/>
    <w:basedOn w:val="Normal"/>
    <w:link w:val="MessageHeaderChar"/>
    <w:uiPriority w:val="99"/>
    <w:semiHidden/>
    <w:unhideWhenUsed/>
    <w:rsid w:val="007C3F30"/>
    <w:pPr>
      <w:pBdr>
        <w:top w:val="single" w:sz="6" w:space="1" w:color="auto"/>
        <w:left w:val="single" w:sz="6" w:space="1" w:color="auto"/>
        <w:bottom w:val="single" w:sz="6" w:space="1" w:color="auto"/>
        <w:right w:val="single" w:sz="6" w:space="1" w:color="auto"/>
      </w:pBdr>
      <w:shd w:val="pct20" w:color="auto" w:fill="78A240" w:themeFill="accent2"/>
      <w:spacing w:after="0" w:line="240" w:lineRule="auto"/>
      <w:ind w:left="1080" w:hanging="1080"/>
    </w:pPr>
    <w:rPr>
      <w:rFonts w:eastAsiaTheme="majorEastAsia" w:cstheme="majorBidi"/>
      <w:color w:val="FFFFFF" w:themeColor="background1"/>
      <w:sz w:val="24"/>
      <w:szCs w:val="24"/>
    </w:rPr>
  </w:style>
  <w:style w:type="character" w:customStyle="1" w:styleId="MessageHeaderChar">
    <w:name w:val="Message Header Char"/>
    <w:basedOn w:val="DefaultParagraphFont"/>
    <w:link w:val="MessageHeader"/>
    <w:uiPriority w:val="99"/>
    <w:semiHidden/>
    <w:rsid w:val="007C3F30"/>
    <w:rPr>
      <w:rFonts w:ascii="Georgia" w:eastAsiaTheme="majorEastAsia" w:hAnsi="Georgia" w:cstheme="majorBidi"/>
      <w:color w:val="FFFFFF" w:themeColor="background1"/>
      <w:sz w:val="24"/>
      <w:szCs w:val="24"/>
      <w:shd w:val="pct20" w:color="auto" w:fill="78A240" w:themeFill="accent2"/>
    </w:rPr>
  </w:style>
  <w:style w:type="character" w:styleId="SmartHyperlink">
    <w:name w:val="Smart Hyperlink"/>
    <w:basedOn w:val="DefaultParagraphFont"/>
    <w:uiPriority w:val="99"/>
    <w:semiHidden/>
    <w:unhideWhenUsed/>
    <w:rsid w:val="007C3F30"/>
    <w:rPr>
      <w:color w:val="EF509C" w:themeColor="accent5"/>
      <w:u w:val="dotted"/>
    </w:rPr>
  </w:style>
  <w:style w:type="character" w:customStyle="1" w:styleId="SmartLink1">
    <w:name w:val="SmartLink1"/>
    <w:basedOn w:val="DefaultParagraphFont"/>
    <w:uiPriority w:val="99"/>
    <w:semiHidden/>
    <w:unhideWhenUsed/>
    <w:rsid w:val="007C3F30"/>
    <w:rPr>
      <w:color w:val="EF509C" w:themeColor="accent5"/>
      <w:u w:val="single"/>
      <w:shd w:val="clear" w:color="auto" w:fill="F3F2F1"/>
    </w:rPr>
  </w:style>
  <w:style w:type="character" w:styleId="LineNumber">
    <w:name w:val="line number"/>
    <w:basedOn w:val="DefaultParagraphFont"/>
    <w:uiPriority w:val="99"/>
    <w:semiHidden/>
    <w:unhideWhenUsed/>
    <w:rsid w:val="007C3F30"/>
    <w:rPr>
      <w:color w:val="78A240" w:themeColor="accent2"/>
    </w:rPr>
  </w:style>
  <w:style w:type="character" w:styleId="FollowedHyperlink">
    <w:name w:val="FollowedHyperlink"/>
    <w:basedOn w:val="DefaultParagraphFont"/>
    <w:uiPriority w:val="99"/>
    <w:semiHidden/>
    <w:unhideWhenUsed/>
    <w:rsid w:val="007C3F30"/>
    <w:rPr>
      <w:color w:val="FAC8D4" w:themeColor="accent6"/>
      <w:u w:val="single"/>
    </w:rPr>
  </w:style>
  <w:style w:type="character" w:customStyle="1" w:styleId="eop">
    <w:name w:val="eop"/>
    <w:basedOn w:val="DefaultParagraphFont"/>
    <w:rsid w:val="00E801C8"/>
  </w:style>
  <w:style w:type="character" w:customStyle="1" w:styleId="normaltextrun">
    <w:name w:val="normaltextrun"/>
    <w:basedOn w:val="DefaultParagraphFont"/>
    <w:rsid w:val="00E8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7723">
      <w:bodyDiv w:val="1"/>
      <w:marLeft w:val="0"/>
      <w:marRight w:val="0"/>
      <w:marTop w:val="0"/>
      <w:marBottom w:val="0"/>
      <w:divBdr>
        <w:top w:val="none" w:sz="0" w:space="0" w:color="auto"/>
        <w:left w:val="none" w:sz="0" w:space="0" w:color="auto"/>
        <w:bottom w:val="none" w:sz="0" w:space="0" w:color="auto"/>
        <w:right w:val="none" w:sz="0" w:space="0" w:color="auto"/>
      </w:divBdr>
    </w:div>
    <w:div w:id="78066315">
      <w:bodyDiv w:val="1"/>
      <w:marLeft w:val="0"/>
      <w:marRight w:val="0"/>
      <w:marTop w:val="0"/>
      <w:marBottom w:val="0"/>
      <w:divBdr>
        <w:top w:val="none" w:sz="0" w:space="0" w:color="auto"/>
        <w:left w:val="none" w:sz="0" w:space="0" w:color="auto"/>
        <w:bottom w:val="none" w:sz="0" w:space="0" w:color="auto"/>
        <w:right w:val="none" w:sz="0" w:space="0" w:color="auto"/>
      </w:divBdr>
    </w:div>
    <w:div w:id="244219610">
      <w:bodyDiv w:val="1"/>
      <w:marLeft w:val="0"/>
      <w:marRight w:val="0"/>
      <w:marTop w:val="0"/>
      <w:marBottom w:val="0"/>
      <w:divBdr>
        <w:top w:val="none" w:sz="0" w:space="0" w:color="auto"/>
        <w:left w:val="none" w:sz="0" w:space="0" w:color="auto"/>
        <w:bottom w:val="none" w:sz="0" w:space="0" w:color="auto"/>
        <w:right w:val="none" w:sz="0" w:space="0" w:color="auto"/>
      </w:divBdr>
    </w:div>
    <w:div w:id="507911865">
      <w:bodyDiv w:val="1"/>
      <w:marLeft w:val="0"/>
      <w:marRight w:val="0"/>
      <w:marTop w:val="0"/>
      <w:marBottom w:val="0"/>
      <w:divBdr>
        <w:top w:val="none" w:sz="0" w:space="0" w:color="auto"/>
        <w:left w:val="none" w:sz="0" w:space="0" w:color="auto"/>
        <w:bottom w:val="none" w:sz="0" w:space="0" w:color="auto"/>
        <w:right w:val="none" w:sz="0" w:space="0" w:color="auto"/>
      </w:divBdr>
      <w:divsChild>
        <w:div w:id="41951982">
          <w:marLeft w:val="0"/>
          <w:marRight w:val="0"/>
          <w:marTop w:val="0"/>
          <w:marBottom w:val="0"/>
          <w:divBdr>
            <w:top w:val="none" w:sz="0" w:space="0" w:color="auto"/>
            <w:left w:val="none" w:sz="0" w:space="0" w:color="auto"/>
            <w:bottom w:val="none" w:sz="0" w:space="0" w:color="auto"/>
            <w:right w:val="none" w:sz="0" w:space="0" w:color="auto"/>
          </w:divBdr>
          <w:divsChild>
            <w:div w:id="1572887215">
              <w:marLeft w:val="-75"/>
              <w:marRight w:val="0"/>
              <w:marTop w:val="30"/>
              <w:marBottom w:val="30"/>
              <w:divBdr>
                <w:top w:val="none" w:sz="0" w:space="0" w:color="auto"/>
                <w:left w:val="none" w:sz="0" w:space="0" w:color="auto"/>
                <w:bottom w:val="none" w:sz="0" w:space="0" w:color="auto"/>
                <w:right w:val="none" w:sz="0" w:space="0" w:color="auto"/>
              </w:divBdr>
              <w:divsChild>
                <w:div w:id="336737119">
                  <w:marLeft w:val="0"/>
                  <w:marRight w:val="0"/>
                  <w:marTop w:val="0"/>
                  <w:marBottom w:val="0"/>
                  <w:divBdr>
                    <w:top w:val="none" w:sz="0" w:space="0" w:color="auto"/>
                    <w:left w:val="none" w:sz="0" w:space="0" w:color="auto"/>
                    <w:bottom w:val="none" w:sz="0" w:space="0" w:color="auto"/>
                    <w:right w:val="none" w:sz="0" w:space="0" w:color="auto"/>
                  </w:divBdr>
                  <w:divsChild>
                    <w:div w:id="210387403">
                      <w:marLeft w:val="0"/>
                      <w:marRight w:val="0"/>
                      <w:marTop w:val="0"/>
                      <w:marBottom w:val="0"/>
                      <w:divBdr>
                        <w:top w:val="none" w:sz="0" w:space="0" w:color="auto"/>
                        <w:left w:val="none" w:sz="0" w:space="0" w:color="auto"/>
                        <w:bottom w:val="none" w:sz="0" w:space="0" w:color="auto"/>
                        <w:right w:val="none" w:sz="0" w:space="0" w:color="auto"/>
                      </w:divBdr>
                    </w:div>
                  </w:divsChild>
                </w:div>
                <w:div w:id="1292635642">
                  <w:marLeft w:val="0"/>
                  <w:marRight w:val="0"/>
                  <w:marTop w:val="0"/>
                  <w:marBottom w:val="0"/>
                  <w:divBdr>
                    <w:top w:val="none" w:sz="0" w:space="0" w:color="auto"/>
                    <w:left w:val="none" w:sz="0" w:space="0" w:color="auto"/>
                    <w:bottom w:val="none" w:sz="0" w:space="0" w:color="auto"/>
                    <w:right w:val="none" w:sz="0" w:space="0" w:color="auto"/>
                  </w:divBdr>
                  <w:divsChild>
                    <w:div w:id="1795709146">
                      <w:marLeft w:val="0"/>
                      <w:marRight w:val="0"/>
                      <w:marTop w:val="0"/>
                      <w:marBottom w:val="0"/>
                      <w:divBdr>
                        <w:top w:val="none" w:sz="0" w:space="0" w:color="auto"/>
                        <w:left w:val="none" w:sz="0" w:space="0" w:color="auto"/>
                        <w:bottom w:val="none" w:sz="0" w:space="0" w:color="auto"/>
                        <w:right w:val="none" w:sz="0" w:space="0" w:color="auto"/>
                      </w:divBdr>
                    </w:div>
                  </w:divsChild>
                </w:div>
                <w:div w:id="1381200241">
                  <w:marLeft w:val="0"/>
                  <w:marRight w:val="0"/>
                  <w:marTop w:val="0"/>
                  <w:marBottom w:val="0"/>
                  <w:divBdr>
                    <w:top w:val="none" w:sz="0" w:space="0" w:color="auto"/>
                    <w:left w:val="none" w:sz="0" w:space="0" w:color="auto"/>
                    <w:bottom w:val="none" w:sz="0" w:space="0" w:color="auto"/>
                    <w:right w:val="none" w:sz="0" w:space="0" w:color="auto"/>
                  </w:divBdr>
                  <w:divsChild>
                    <w:div w:id="944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4362">
          <w:marLeft w:val="0"/>
          <w:marRight w:val="0"/>
          <w:marTop w:val="0"/>
          <w:marBottom w:val="0"/>
          <w:divBdr>
            <w:top w:val="none" w:sz="0" w:space="0" w:color="auto"/>
            <w:left w:val="none" w:sz="0" w:space="0" w:color="auto"/>
            <w:bottom w:val="none" w:sz="0" w:space="0" w:color="auto"/>
            <w:right w:val="none" w:sz="0" w:space="0" w:color="auto"/>
          </w:divBdr>
          <w:divsChild>
            <w:div w:id="1583562780">
              <w:marLeft w:val="-75"/>
              <w:marRight w:val="0"/>
              <w:marTop w:val="30"/>
              <w:marBottom w:val="30"/>
              <w:divBdr>
                <w:top w:val="none" w:sz="0" w:space="0" w:color="auto"/>
                <w:left w:val="none" w:sz="0" w:space="0" w:color="auto"/>
                <w:bottom w:val="none" w:sz="0" w:space="0" w:color="auto"/>
                <w:right w:val="none" w:sz="0" w:space="0" w:color="auto"/>
              </w:divBdr>
              <w:divsChild>
                <w:div w:id="10571877">
                  <w:marLeft w:val="0"/>
                  <w:marRight w:val="0"/>
                  <w:marTop w:val="0"/>
                  <w:marBottom w:val="0"/>
                  <w:divBdr>
                    <w:top w:val="none" w:sz="0" w:space="0" w:color="auto"/>
                    <w:left w:val="none" w:sz="0" w:space="0" w:color="auto"/>
                    <w:bottom w:val="none" w:sz="0" w:space="0" w:color="auto"/>
                    <w:right w:val="none" w:sz="0" w:space="0" w:color="auto"/>
                  </w:divBdr>
                  <w:divsChild>
                    <w:div w:id="460996422">
                      <w:marLeft w:val="0"/>
                      <w:marRight w:val="0"/>
                      <w:marTop w:val="0"/>
                      <w:marBottom w:val="0"/>
                      <w:divBdr>
                        <w:top w:val="none" w:sz="0" w:space="0" w:color="auto"/>
                        <w:left w:val="none" w:sz="0" w:space="0" w:color="auto"/>
                        <w:bottom w:val="none" w:sz="0" w:space="0" w:color="auto"/>
                        <w:right w:val="none" w:sz="0" w:space="0" w:color="auto"/>
                      </w:divBdr>
                    </w:div>
                  </w:divsChild>
                </w:div>
                <w:div w:id="22678186">
                  <w:marLeft w:val="0"/>
                  <w:marRight w:val="0"/>
                  <w:marTop w:val="0"/>
                  <w:marBottom w:val="0"/>
                  <w:divBdr>
                    <w:top w:val="none" w:sz="0" w:space="0" w:color="auto"/>
                    <w:left w:val="none" w:sz="0" w:space="0" w:color="auto"/>
                    <w:bottom w:val="none" w:sz="0" w:space="0" w:color="auto"/>
                    <w:right w:val="none" w:sz="0" w:space="0" w:color="auto"/>
                  </w:divBdr>
                  <w:divsChild>
                    <w:div w:id="1787232796">
                      <w:marLeft w:val="0"/>
                      <w:marRight w:val="0"/>
                      <w:marTop w:val="0"/>
                      <w:marBottom w:val="0"/>
                      <w:divBdr>
                        <w:top w:val="none" w:sz="0" w:space="0" w:color="auto"/>
                        <w:left w:val="none" w:sz="0" w:space="0" w:color="auto"/>
                        <w:bottom w:val="none" w:sz="0" w:space="0" w:color="auto"/>
                        <w:right w:val="none" w:sz="0" w:space="0" w:color="auto"/>
                      </w:divBdr>
                    </w:div>
                  </w:divsChild>
                </w:div>
                <w:div w:id="27339589">
                  <w:marLeft w:val="0"/>
                  <w:marRight w:val="0"/>
                  <w:marTop w:val="0"/>
                  <w:marBottom w:val="0"/>
                  <w:divBdr>
                    <w:top w:val="none" w:sz="0" w:space="0" w:color="auto"/>
                    <w:left w:val="none" w:sz="0" w:space="0" w:color="auto"/>
                    <w:bottom w:val="none" w:sz="0" w:space="0" w:color="auto"/>
                    <w:right w:val="none" w:sz="0" w:space="0" w:color="auto"/>
                  </w:divBdr>
                  <w:divsChild>
                    <w:div w:id="30611504">
                      <w:marLeft w:val="0"/>
                      <w:marRight w:val="0"/>
                      <w:marTop w:val="0"/>
                      <w:marBottom w:val="0"/>
                      <w:divBdr>
                        <w:top w:val="none" w:sz="0" w:space="0" w:color="auto"/>
                        <w:left w:val="none" w:sz="0" w:space="0" w:color="auto"/>
                        <w:bottom w:val="none" w:sz="0" w:space="0" w:color="auto"/>
                        <w:right w:val="none" w:sz="0" w:space="0" w:color="auto"/>
                      </w:divBdr>
                    </w:div>
                  </w:divsChild>
                </w:div>
                <w:div w:id="67768606">
                  <w:marLeft w:val="0"/>
                  <w:marRight w:val="0"/>
                  <w:marTop w:val="0"/>
                  <w:marBottom w:val="0"/>
                  <w:divBdr>
                    <w:top w:val="none" w:sz="0" w:space="0" w:color="auto"/>
                    <w:left w:val="none" w:sz="0" w:space="0" w:color="auto"/>
                    <w:bottom w:val="none" w:sz="0" w:space="0" w:color="auto"/>
                    <w:right w:val="none" w:sz="0" w:space="0" w:color="auto"/>
                  </w:divBdr>
                  <w:divsChild>
                    <w:div w:id="376972324">
                      <w:marLeft w:val="0"/>
                      <w:marRight w:val="0"/>
                      <w:marTop w:val="0"/>
                      <w:marBottom w:val="0"/>
                      <w:divBdr>
                        <w:top w:val="none" w:sz="0" w:space="0" w:color="auto"/>
                        <w:left w:val="none" w:sz="0" w:space="0" w:color="auto"/>
                        <w:bottom w:val="none" w:sz="0" w:space="0" w:color="auto"/>
                        <w:right w:val="none" w:sz="0" w:space="0" w:color="auto"/>
                      </w:divBdr>
                    </w:div>
                  </w:divsChild>
                </w:div>
                <w:div w:id="81807237">
                  <w:marLeft w:val="0"/>
                  <w:marRight w:val="0"/>
                  <w:marTop w:val="0"/>
                  <w:marBottom w:val="0"/>
                  <w:divBdr>
                    <w:top w:val="none" w:sz="0" w:space="0" w:color="auto"/>
                    <w:left w:val="none" w:sz="0" w:space="0" w:color="auto"/>
                    <w:bottom w:val="none" w:sz="0" w:space="0" w:color="auto"/>
                    <w:right w:val="none" w:sz="0" w:space="0" w:color="auto"/>
                  </w:divBdr>
                  <w:divsChild>
                    <w:div w:id="370959123">
                      <w:marLeft w:val="0"/>
                      <w:marRight w:val="0"/>
                      <w:marTop w:val="0"/>
                      <w:marBottom w:val="0"/>
                      <w:divBdr>
                        <w:top w:val="none" w:sz="0" w:space="0" w:color="auto"/>
                        <w:left w:val="none" w:sz="0" w:space="0" w:color="auto"/>
                        <w:bottom w:val="none" w:sz="0" w:space="0" w:color="auto"/>
                        <w:right w:val="none" w:sz="0" w:space="0" w:color="auto"/>
                      </w:divBdr>
                    </w:div>
                  </w:divsChild>
                </w:div>
                <w:div w:id="121266070">
                  <w:marLeft w:val="0"/>
                  <w:marRight w:val="0"/>
                  <w:marTop w:val="0"/>
                  <w:marBottom w:val="0"/>
                  <w:divBdr>
                    <w:top w:val="none" w:sz="0" w:space="0" w:color="auto"/>
                    <w:left w:val="none" w:sz="0" w:space="0" w:color="auto"/>
                    <w:bottom w:val="none" w:sz="0" w:space="0" w:color="auto"/>
                    <w:right w:val="none" w:sz="0" w:space="0" w:color="auto"/>
                  </w:divBdr>
                  <w:divsChild>
                    <w:div w:id="1344628737">
                      <w:marLeft w:val="0"/>
                      <w:marRight w:val="0"/>
                      <w:marTop w:val="0"/>
                      <w:marBottom w:val="0"/>
                      <w:divBdr>
                        <w:top w:val="none" w:sz="0" w:space="0" w:color="auto"/>
                        <w:left w:val="none" w:sz="0" w:space="0" w:color="auto"/>
                        <w:bottom w:val="none" w:sz="0" w:space="0" w:color="auto"/>
                        <w:right w:val="none" w:sz="0" w:space="0" w:color="auto"/>
                      </w:divBdr>
                    </w:div>
                  </w:divsChild>
                </w:div>
                <w:div w:id="130220261">
                  <w:marLeft w:val="0"/>
                  <w:marRight w:val="0"/>
                  <w:marTop w:val="0"/>
                  <w:marBottom w:val="0"/>
                  <w:divBdr>
                    <w:top w:val="none" w:sz="0" w:space="0" w:color="auto"/>
                    <w:left w:val="none" w:sz="0" w:space="0" w:color="auto"/>
                    <w:bottom w:val="none" w:sz="0" w:space="0" w:color="auto"/>
                    <w:right w:val="none" w:sz="0" w:space="0" w:color="auto"/>
                  </w:divBdr>
                  <w:divsChild>
                    <w:div w:id="1852328962">
                      <w:marLeft w:val="0"/>
                      <w:marRight w:val="0"/>
                      <w:marTop w:val="0"/>
                      <w:marBottom w:val="0"/>
                      <w:divBdr>
                        <w:top w:val="none" w:sz="0" w:space="0" w:color="auto"/>
                        <w:left w:val="none" w:sz="0" w:space="0" w:color="auto"/>
                        <w:bottom w:val="none" w:sz="0" w:space="0" w:color="auto"/>
                        <w:right w:val="none" w:sz="0" w:space="0" w:color="auto"/>
                      </w:divBdr>
                    </w:div>
                  </w:divsChild>
                </w:div>
                <w:div w:id="278146158">
                  <w:marLeft w:val="0"/>
                  <w:marRight w:val="0"/>
                  <w:marTop w:val="0"/>
                  <w:marBottom w:val="0"/>
                  <w:divBdr>
                    <w:top w:val="none" w:sz="0" w:space="0" w:color="auto"/>
                    <w:left w:val="none" w:sz="0" w:space="0" w:color="auto"/>
                    <w:bottom w:val="none" w:sz="0" w:space="0" w:color="auto"/>
                    <w:right w:val="none" w:sz="0" w:space="0" w:color="auto"/>
                  </w:divBdr>
                  <w:divsChild>
                    <w:div w:id="1955674947">
                      <w:marLeft w:val="0"/>
                      <w:marRight w:val="0"/>
                      <w:marTop w:val="0"/>
                      <w:marBottom w:val="0"/>
                      <w:divBdr>
                        <w:top w:val="none" w:sz="0" w:space="0" w:color="auto"/>
                        <w:left w:val="none" w:sz="0" w:space="0" w:color="auto"/>
                        <w:bottom w:val="none" w:sz="0" w:space="0" w:color="auto"/>
                        <w:right w:val="none" w:sz="0" w:space="0" w:color="auto"/>
                      </w:divBdr>
                    </w:div>
                  </w:divsChild>
                </w:div>
                <w:div w:id="394205175">
                  <w:marLeft w:val="0"/>
                  <w:marRight w:val="0"/>
                  <w:marTop w:val="0"/>
                  <w:marBottom w:val="0"/>
                  <w:divBdr>
                    <w:top w:val="none" w:sz="0" w:space="0" w:color="auto"/>
                    <w:left w:val="none" w:sz="0" w:space="0" w:color="auto"/>
                    <w:bottom w:val="none" w:sz="0" w:space="0" w:color="auto"/>
                    <w:right w:val="none" w:sz="0" w:space="0" w:color="auto"/>
                  </w:divBdr>
                  <w:divsChild>
                    <w:div w:id="1698695723">
                      <w:marLeft w:val="0"/>
                      <w:marRight w:val="0"/>
                      <w:marTop w:val="0"/>
                      <w:marBottom w:val="0"/>
                      <w:divBdr>
                        <w:top w:val="none" w:sz="0" w:space="0" w:color="auto"/>
                        <w:left w:val="none" w:sz="0" w:space="0" w:color="auto"/>
                        <w:bottom w:val="none" w:sz="0" w:space="0" w:color="auto"/>
                        <w:right w:val="none" w:sz="0" w:space="0" w:color="auto"/>
                      </w:divBdr>
                    </w:div>
                  </w:divsChild>
                </w:div>
                <w:div w:id="447628030">
                  <w:marLeft w:val="0"/>
                  <w:marRight w:val="0"/>
                  <w:marTop w:val="0"/>
                  <w:marBottom w:val="0"/>
                  <w:divBdr>
                    <w:top w:val="none" w:sz="0" w:space="0" w:color="auto"/>
                    <w:left w:val="none" w:sz="0" w:space="0" w:color="auto"/>
                    <w:bottom w:val="none" w:sz="0" w:space="0" w:color="auto"/>
                    <w:right w:val="none" w:sz="0" w:space="0" w:color="auto"/>
                  </w:divBdr>
                  <w:divsChild>
                    <w:div w:id="923223786">
                      <w:marLeft w:val="0"/>
                      <w:marRight w:val="0"/>
                      <w:marTop w:val="0"/>
                      <w:marBottom w:val="0"/>
                      <w:divBdr>
                        <w:top w:val="none" w:sz="0" w:space="0" w:color="auto"/>
                        <w:left w:val="none" w:sz="0" w:space="0" w:color="auto"/>
                        <w:bottom w:val="none" w:sz="0" w:space="0" w:color="auto"/>
                        <w:right w:val="none" w:sz="0" w:space="0" w:color="auto"/>
                      </w:divBdr>
                    </w:div>
                  </w:divsChild>
                </w:div>
                <w:div w:id="757019102">
                  <w:marLeft w:val="0"/>
                  <w:marRight w:val="0"/>
                  <w:marTop w:val="0"/>
                  <w:marBottom w:val="0"/>
                  <w:divBdr>
                    <w:top w:val="none" w:sz="0" w:space="0" w:color="auto"/>
                    <w:left w:val="none" w:sz="0" w:space="0" w:color="auto"/>
                    <w:bottom w:val="none" w:sz="0" w:space="0" w:color="auto"/>
                    <w:right w:val="none" w:sz="0" w:space="0" w:color="auto"/>
                  </w:divBdr>
                  <w:divsChild>
                    <w:div w:id="312025582">
                      <w:marLeft w:val="0"/>
                      <w:marRight w:val="0"/>
                      <w:marTop w:val="0"/>
                      <w:marBottom w:val="0"/>
                      <w:divBdr>
                        <w:top w:val="none" w:sz="0" w:space="0" w:color="auto"/>
                        <w:left w:val="none" w:sz="0" w:space="0" w:color="auto"/>
                        <w:bottom w:val="none" w:sz="0" w:space="0" w:color="auto"/>
                        <w:right w:val="none" w:sz="0" w:space="0" w:color="auto"/>
                      </w:divBdr>
                    </w:div>
                  </w:divsChild>
                </w:div>
                <w:div w:id="764500535">
                  <w:marLeft w:val="0"/>
                  <w:marRight w:val="0"/>
                  <w:marTop w:val="0"/>
                  <w:marBottom w:val="0"/>
                  <w:divBdr>
                    <w:top w:val="none" w:sz="0" w:space="0" w:color="auto"/>
                    <w:left w:val="none" w:sz="0" w:space="0" w:color="auto"/>
                    <w:bottom w:val="none" w:sz="0" w:space="0" w:color="auto"/>
                    <w:right w:val="none" w:sz="0" w:space="0" w:color="auto"/>
                  </w:divBdr>
                  <w:divsChild>
                    <w:div w:id="1065569470">
                      <w:marLeft w:val="0"/>
                      <w:marRight w:val="0"/>
                      <w:marTop w:val="0"/>
                      <w:marBottom w:val="0"/>
                      <w:divBdr>
                        <w:top w:val="none" w:sz="0" w:space="0" w:color="auto"/>
                        <w:left w:val="none" w:sz="0" w:space="0" w:color="auto"/>
                        <w:bottom w:val="none" w:sz="0" w:space="0" w:color="auto"/>
                        <w:right w:val="none" w:sz="0" w:space="0" w:color="auto"/>
                      </w:divBdr>
                    </w:div>
                  </w:divsChild>
                </w:div>
                <w:div w:id="864441317">
                  <w:marLeft w:val="0"/>
                  <w:marRight w:val="0"/>
                  <w:marTop w:val="0"/>
                  <w:marBottom w:val="0"/>
                  <w:divBdr>
                    <w:top w:val="none" w:sz="0" w:space="0" w:color="auto"/>
                    <w:left w:val="none" w:sz="0" w:space="0" w:color="auto"/>
                    <w:bottom w:val="none" w:sz="0" w:space="0" w:color="auto"/>
                    <w:right w:val="none" w:sz="0" w:space="0" w:color="auto"/>
                  </w:divBdr>
                  <w:divsChild>
                    <w:div w:id="425545071">
                      <w:marLeft w:val="0"/>
                      <w:marRight w:val="0"/>
                      <w:marTop w:val="0"/>
                      <w:marBottom w:val="0"/>
                      <w:divBdr>
                        <w:top w:val="none" w:sz="0" w:space="0" w:color="auto"/>
                        <w:left w:val="none" w:sz="0" w:space="0" w:color="auto"/>
                        <w:bottom w:val="none" w:sz="0" w:space="0" w:color="auto"/>
                        <w:right w:val="none" w:sz="0" w:space="0" w:color="auto"/>
                      </w:divBdr>
                    </w:div>
                  </w:divsChild>
                </w:div>
                <w:div w:id="884829091">
                  <w:marLeft w:val="0"/>
                  <w:marRight w:val="0"/>
                  <w:marTop w:val="0"/>
                  <w:marBottom w:val="0"/>
                  <w:divBdr>
                    <w:top w:val="none" w:sz="0" w:space="0" w:color="auto"/>
                    <w:left w:val="none" w:sz="0" w:space="0" w:color="auto"/>
                    <w:bottom w:val="none" w:sz="0" w:space="0" w:color="auto"/>
                    <w:right w:val="none" w:sz="0" w:space="0" w:color="auto"/>
                  </w:divBdr>
                  <w:divsChild>
                    <w:div w:id="1817990989">
                      <w:marLeft w:val="0"/>
                      <w:marRight w:val="0"/>
                      <w:marTop w:val="0"/>
                      <w:marBottom w:val="0"/>
                      <w:divBdr>
                        <w:top w:val="none" w:sz="0" w:space="0" w:color="auto"/>
                        <w:left w:val="none" w:sz="0" w:space="0" w:color="auto"/>
                        <w:bottom w:val="none" w:sz="0" w:space="0" w:color="auto"/>
                        <w:right w:val="none" w:sz="0" w:space="0" w:color="auto"/>
                      </w:divBdr>
                    </w:div>
                  </w:divsChild>
                </w:div>
                <w:div w:id="1274558848">
                  <w:marLeft w:val="0"/>
                  <w:marRight w:val="0"/>
                  <w:marTop w:val="0"/>
                  <w:marBottom w:val="0"/>
                  <w:divBdr>
                    <w:top w:val="none" w:sz="0" w:space="0" w:color="auto"/>
                    <w:left w:val="none" w:sz="0" w:space="0" w:color="auto"/>
                    <w:bottom w:val="none" w:sz="0" w:space="0" w:color="auto"/>
                    <w:right w:val="none" w:sz="0" w:space="0" w:color="auto"/>
                  </w:divBdr>
                  <w:divsChild>
                    <w:div w:id="262494032">
                      <w:marLeft w:val="0"/>
                      <w:marRight w:val="0"/>
                      <w:marTop w:val="0"/>
                      <w:marBottom w:val="0"/>
                      <w:divBdr>
                        <w:top w:val="none" w:sz="0" w:space="0" w:color="auto"/>
                        <w:left w:val="none" w:sz="0" w:space="0" w:color="auto"/>
                        <w:bottom w:val="none" w:sz="0" w:space="0" w:color="auto"/>
                        <w:right w:val="none" w:sz="0" w:space="0" w:color="auto"/>
                      </w:divBdr>
                    </w:div>
                  </w:divsChild>
                </w:div>
                <w:div w:id="1276327746">
                  <w:marLeft w:val="0"/>
                  <w:marRight w:val="0"/>
                  <w:marTop w:val="0"/>
                  <w:marBottom w:val="0"/>
                  <w:divBdr>
                    <w:top w:val="none" w:sz="0" w:space="0" w:color="auto"/>
                    <w:left w:val="none" w:sz="0" w:space="0" w:color="auto"/>
                    <w:bottom w:val="none" w:sz="0" w:space="0" w:color="auto"/>
                    <w:right w:val="none" w:sz="0" w:space="0" w:color="auto"/>
                  </w:divBdr>
                  <w:divsChild>
                    <w:div w:id="1591742697">
                      <w:marLeft w:val="0"/>
                      <w:marRight w:val="0"/>
                      <w:marTop w:val="0"/>
                      <w:marBottom w:val="0"/>
                      <w:divBdr>
                        <w:top w:val="none" w:sz="0" w:space="0" w:color="auto"/>
                        <w:left w:val="none" w:sz="0" w:space="0" w:color="auto"/>
                        <w:bottom w:val="none" w:sz="0" w:space="0" w:color="auto"/>
                        <w:right w:val="none" w:sz="0" w:space="0" w:color="auto"/>
                      </w:divBdr>
                    </w:div>
                  </w:divsChild>
                </w:div>
                <w:div w:id="1304892525">
                  <w:marLeft w:val="0"/>
                  <w:marRight w:val="0"/>
                  <w:marTop w:val="0"/>
                  <w:marBottom w:val="0"/>
                  <w:divBdr>
                    <w:top w:val="none" w:sz="0" w:space="0" w:color="auto"/>
                    <w:left w:val="none" w:sz="0" w:space="0" w:color="auto"/>
                    <w:bottom w:val="none" w:sz="0" w:space="0" w:color="auto"/>
                    <w:right w:val="none" w:sz="0" w:space="0" w:color="auto"/>
                  </w:divBdr>
                  <w:divsChild>
                    <w:div w:id="1662350026">
                      <w:marLeft w:val="0"/>
                      <w:marRight w:val="0"/>
                      <w:marTop w:val="0"/>
                      <w:marBottom w:val="0"/>
                      <w:divBdr>
                        <w:top w:val="none" w:sz="0" w:space="0" w:color="auto"/>
                        <w:left w:val="none" w:sz="0" w:space="0" w:color="auto"/>
                        <w:bottom w:val="none" w:sz="0" w:space="0" w:color="auto"/>
                        <w:right w:val="none" w:sz="0" w:space="0" w:color="auto"/>
                      </w:divBdr>
                    </w:div>
                  </w:divsChild>
                </w:div>
                <w:div w:id="1454321101">
                  <w:marLeft w:val="0"/>
                  <w:marRight w:val="0"/>
                  <w:marTop w:val="0"/>
                  <w:marBottom w:val="0"/>
                  <w:divBdr>
                    <w:top w:val="none" w:sz="0" w:space="0" w:color="auto"/>
                    <w:left w:val="none" w:sz="0" w:space="0" w:color="auto"/>
                    <w:bottom w:val="none" w:sz="0" w:space="0" w:color="auto"/>
                    <w:right w:val="none" w:sz="0" w:space="0" w:color="auto"/>
                  </w:divBdr>
                  <w:divsChild>
                    <w:div w:id="356662759">
                      <w:marLeft w:val="0"/>
                      <w:marRight w:val="0"/>
                      <w:marTop w:val="0"/>
                      <w:marBottom w:val="0"/>
                      <w:divBdr>
                        <w:top w:val="none" w:sz="0" w:space="0" w:color="auto"/>
                        <w:left w:val="none" w:sz="0" w:space="0" w:color="auto"/>
                        <w:bottom w:val="none" w:sz="0" w:space="0" w:color="auto"/>
                        <w:right w:val="none" w:sz="0" w:space="0" w:color="auto"/>
                      </w:divBdr>
                    </w:div>
                  </w:divsChild>
                </w:div>
                <w:div w:id="1607083227">
                  <w:marLeft w:val="0"/>
                  <w:marRight w:val="0"/>
                  <w:marTop w:val="0"/>
                  <w:marBottom w:val="0"/>
                  <w:divBdr>
                    <w:top w:val="none" w:sz="0" w:space="0" w:color="auto"/>
                    <w:left w:val="none" w:sz="0" w:space="0" w:color="auto"/>
                    <w:bottom w:val="none" w:sz="0" w:space="0" w:color="auto"/>
                    <w:right w:val="none" w:sz="0" w:space="0" w:color="auto"/>
                  </w:divBdr>
                  <w:divsChild>
                    <w:div w:id="862397902">
                      <w:marLeft w:val="0"/>
                      <w:marRight w:val="0"/>
                      <w:marTop w:val="0"/>
                      <w:marBottom w:val="0"/>
                      <w:divBdr>
                        <w:top w:val="none" w:sz="0" w:space="0" w:color="auto"/>
                        <w:left w:val="none" w:sz="0" w:space="0" w:color="auto"/>
                        <w:bottom w:val="none" w:sz="0" w:space="0" w:color="auto"/>
                        <w:right w:val="none" w:sz="0" w:space="0" w:color="auto"/>
                      </w:divBdr>
                    </w:div>
                  </w:divsChild>
                </w:div>
                <w:div w:id="2031292379">
                  <w:marLeft w:val="0"/>
                  <w:marRight w:val="0"/>
                  <w:marTop w:val="0"/>
                  <w:marBottom w:val="0"/>
                  <w:divBdr>
                    <w:top w:val="none" w:sz="0" w:space="0" w:color="auto"/>
                    <w:left w:val="none" w:sz="0" w:space="0" w:color="auto"/>
                    <w:bottom w:val="none" w:sz="0" w:space="0" w:color="auto"/>
                    <w:right w:val="none" w:sz="0" w:space="0" w:color="auto"/>
                  </w:divBdr>
                  <w:divsChild>
                    <w:div w:id="709651230">
                      <w:marLeft w:val="0"/>
                      <w:marRight w:val="0"/>
                      <w:marTop w:val="0"/>
                      <w:marBottom w:val="0"/>
                      <w:divBdr>
                        <w:top w:val="none" w:sz="0" w:space="0" w:color="auto"/>
                        <w:left w:val="none" w:sz="0" w:space="0" w:color="auto"/>
                        <w:bottom w:val="none" w:sz="0" w:space="0" w:color="auto"/>
                        <w:right w:val="none" w:sz="0" w:space="0" w:color="auto"/>
                      </w:divBdr>
                    </w:div>
                  </w:divsChild>
                </w:div>
                <w:div w:id="2061249851">
                  <w:marLeft w:val="0"/>
                  <w:marRight w:val="0"/>
                  <w:marTop w:val="0"/>
                  <w:marBottom w:val="0"/>
                  <w:divBdr>
                    <w:top w:val="none" w:sz="0" w:space="0" w:color="auto"/>
                    <w:left w:val="none" w:sz="0" w:space="0" w:color="auto"/>
                    <w:bottom w:val="none" w:sz="0" w:space="0" w:color="auto"/>
                    <w:right w:val="none" w:sz="0" w:space="0" w:color="auto"/>
                  </w:divBdr>
                  <w:divsChild>
                    <w:div w:id="1285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601">
          <w:marLeft w:val="0"/>
          <w:marRight w:val="0"/>
          <w:marTop w:val="0"/>
          <w:marBottom w:val="0"/>
          <w:divBdr>
            <w:top w:val="none" w:sz="0" w:space="0" w:color="auto"/>
            <w:left w:val="none" w:sz="0" w:space="0" w:color="auto"/>
            <w:bottom w:val="none" w:sz="0" w:space="0" w:color="auto"/>
            <w:right w:val="none" w:sz="0" w:space="0" w:color="auto"/>
          </w:divBdr>
        </w:div>
        <w:div w:id="431318088">
          <w:marLeft w:val="0"/>
          <w:marRight w:val="0"/>
          <w:marTop w:val="0"/>
          <w:marBottom w:val="0"/>
          <w:divBdr>
            <w:top w:val="none" w:sz="0" w:space="0" w:color="auto"/>
            <w:left w:val="none" w:sz="0" w:space="0" w:color="auto"/>
            <w:bottom w:val="none" w:sz="0" w:space="0" w:color="auto"/>
            <w:right w:val="none" w:sz="0" w:space="0" w:color="auto"/>
          </w:divBdr>
        </w:div>
        <w:div w:id="501504898">
          <w:marLeft w:val="0"/>
          <w:marRight w:val="0"/>
          <w:marTop w:val="0"/>
          <w:marBottom w:val="0"/>
          <w:divBdr>
            <w:top w:val="none" w:sz="0" w:space="0" w:color="auto"/>
            <w:left w:val="none" w:sz="0" w:space="0" w:color="auto"/>
            <w:bottom w:val="none" w:sz="0" w:space="0" w:color="auto"/>
            <w:right w:val="none" w:sz="0" w:space="0" w:color="auto"/>
          </w:divBdr>
          <w:divsChild>
            <w:div w:id="1491142744">
              <w:marLeft w:val="-75"/>
              <w:marRight w:val="0"/>
              <w:marTop w:val="30"/>
              <w:marBottom w:val="30"/>
              <w:divBdr>
                <w:top w:val="none" w:sz="0" w:space="0" w:color="auto"/>
                <w:left w:val="none" w:sz="0" w:space="0" w:color="auto"/>
                <w:bottom w:val="none" w:sz="0" w:space="0" w:color="auto"/>
                <w:right w:val="none" w:sz="0" w:space="0" w:color="auto"/>
              </w:divBdr>
              <w:divsChild>
                <w:div w:id="538399948">
                  <w:marLeft w:val="0"/>
                  <w:marRight w:val="0"/>
                  <w:marTop w:val="0"/>
                  <w:marBottom w:val="0"/>
                  <w:divBdr>
                    <w:top w:val="none" w:sz="0" w:space="0" w:color="auto"/>
                    <w:left w:val="none" w:sz="0" w:space="0" w:color="auto"/>
                    <w:bottom w:val="none" w:sz="0" w:space="0" w:color="auto"/>
                    <w:right w:val="none" w:sz="0" w:space="0" w:color="auto"/>
                  </w:divBdr>
                  <w:divsChild>
                    <w:div w:id="1424836227">
                      <w:marLeft w:val="0"/>
                      <w:marRight w:val="0"/>
                      <w:marTop w:val="0"/>
                      <w:marBottom w:val="0"/>
                      <w:divBdr>
                        <w:top w:val="none" w:sz="0" w:space="0" w:color="auto"/>
                        <w:left w:val="none" w:sz="0" w:space="0" w:color="auto"/>
                        <w:bottom w:val="none" w:sz="0" w:space="0" w:color="auto"/>
                        <w:right w:val="none" w:sz="0" w:space="0" w:color="auto"/>
                      </w:divBdr>
                    </w:div>
                  </w:divsChild>
                </w:div>
                <w:div w:id="1162623095">
                  <w:marLeft w:val="0"/>
                  <w:marRight w:val="0"/>
                  <w:marTop w:val="0"/>
                  <w:marBottom w:val="0"/>
                  <w:divBdr>
                    <w:top w:val="none" w:sz="0" w:space="0" w:color="auto"/>
                    <w:left w:val="none" w:sz="0" w:space="0" w:color="auto"/>
                    <w:bottom w:val="none" w:sz="0" w:space="0" w:color="auto"/>
                    <w:right w:val="none" w:sz="0" w:space="0" w:color="auto"/>
                  </w:divBdr>
                  <w:divsChild>
                    <w:div w:id="1869952846">
                      <w:marLeft w:val="0"/>
                      <w:marRight w:val="0"/>
                      <w:marTop w:val="0"/>
                      <w:marBottom w:val="0"/>
                      <w:divBdr>
                        <w:top w:val="none" w:sz="0" w:space="0" w:color="auto"/>
                        <w:left w:val="none" w:sz="0" w:space="0" w:color="auto"/>
                        <w:bottom w:val="none" w:sz="0" w:space="0" w:color="auto"/>
                        <w:right w:val="none" w:sz="0" w:space="0" w:color="auto"/>
                      </w:divBdr>
                    </w:div>
                  </w:divsChild>
                </w:div>
                <w:div w:id="1486121918">
                  <w:marLeft w:val="0"/>
                  <w:marRight w:val="0"/>
                  <w:marTop w:val="0"/>
                  <w:marBottom w:val="0"/>
                  <w:divBdr>
                    <w:top w:val="none" w:sz="0" w:space="0" w:color="auto"/>
                    <w:left w:val="none" w:sz="0" w:space="0" w:color="auto"/>
                    <w:bottom w:val="none" w:sz="0" w:space="0" w:color="auto"/>
                    <w:right w:val="none" w:sz="0" w:space="0" w:color="auto"/>
                  </w:divBdr>
                  <w:divsChild>
                    <w:div w:id="19458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7677">
          <w:marLeft w:val="0"/>
          <w:marRight w:val="0"/>
          <w:marTop w:val="0"/>
          <w:marBottom w:val="0"/>
          <w:divBdr>
            <w:top w:val="none" w:sz="0" w:space="0" w:color="auto"/>
            <w:left w:val="none" w:sz="0" w:space="0" w:color="auto"/>
            <w:bottom w:val="none" w:sz="0" w:space="0" w:color="auto"/>
            <w:right w:val="none" w:sz="0" w:space="0" w:color="auto"/>
          </w:divBdr>
          <w:divsChild>
            <w:div w:id="1323506153">
              <w:marLeft w:val="-75"/>
              <w:marRight w:val="0"/>
              <w:marTop w:val="30"/>
              <w:marBottom w:val="30"/>
              <w:divBdr>
                <w:top w:val="none" w:sz="0" w:space="0" w:color="auto"/>
                <w:left w:val="none" w:sz="0" w:space="0" w:color="auto"/>
                <w:bottom w:val="none" w:sz="0" w:space="0" w:color="auto"/>
                <w:right w:val="none" w:sz="0" w:space="0" w:color="auto"/>
              </w:divBdr>
              <w:divsChild>
                <w:div w:id="135803594">
                  <w:marLeft w:val="0"/>
                  <w:marRight w:val="0"/>
                  <w:marTop w:val="0"/>
                  <w:marBottom w:val="0"/>
                  <w:divBdr>
                    <w:top w:val="none" w:sz="0" w:space="0" w:color="auto"/>
                    <w:left w:val="none" w:sz="0" w:space="0" w:color="auto"/>
                    <w:bottom w:val="none" w:sz="0" w:space="0" w:color="auto"/>
                    <w:right w:val="none" w:sz="0" w:space="0" w:color="auto"/>
                  </w:divBdr>
                  <w:divsChild>
                    <w:div w:id="174081736">
                      <w:marLeft w:val="0"/>
                      <w:marRight w:val="0"/>
                      <w:marTop w:val="0"/>
                      <w:marBottom w:val="0"/>
                      <w:divBdr>
                        <w:top w:val="none" w:sz="0" w:space="0" w:color="auto"/>
                        <w:left w:val="none" w:sz="0" w:space="0" w:color="auto"/>
                        <w:bottom w:val="none" w:sz="0" w:space="0" w:color="auto"/>
                        <w:right w:val="none" w:sz="0" w:space="0" w:color="auto"/>
                      </w:divBdr>
                    </w:div>
                  </w:divsChild>
                </w:div>
                <w:div w:id="420833616">
                  <w:marLeft w:val="0"/>
                  <w:marRight w:val="0"/>
                  <w:marTop w:val="0"/>
                  <w:marBottom w:val="0"/>
                  <w:divBdr>
                    <w:top w:val="none" w:sz="0" w:space="0" w:color="auto"/>
                    <w:left w:val="none" w:sz="0" w:space="0" w:color="auto"/>
                    <w:bottom w:val="none" w:sz="0" w:space="0" w:color="auto"/>
                    <w:right w:val="none" w:sz="0" w:space="0" w:color="auto"/>
                  </w:divBdr>
                  <w:divsChild>
                    <w:div w:id="1591691800">
                      <w:marLeft w:val="0"/>
                      <w:marRight w:val="0"/>
                      <w:marTop w:val="0"/>
                      <w:marBottom w:val="0"/>
                      <w:divBdr>
                        <w:top w:val="none" w:sz="0" w:space="0" w:color="auto"/>
                        <w:left w:val="none" w:sz="0" w:space="0" w:color="auto"/>
                        <w:bottom w:val="none" w:sz="0" w:space="0" w:color="auto"/>
                        <w:right w:val="none" w:sz="0" w:space="0" w:color="auto"/>
                      </w:divBdr>
                    </w:div>
                  </w:divsChild>
                </w:div>
                <w:div w:id="422343763">
                  <w:marLeft w:val="0"/>
                  <w:marRight w:val="0"/>
                  <w:marTop w:val="0"/>
                  <w:marBottom w:val="0"/>
                  <w:divBdr>
                    <w:top w:val="none" w:sz="0" w:space="0" w:color="auto"/>
                    <w:left w:val="none" w:sz="0" w:space="0" w:color="auto"/>
                    <w:bottom w:val="none" w:sz="0" w:space="0" w:color="auto"/>
                    <w:right w:val="none" w:sz="0" w:space="0" w:color="auto"/>
                  </w:divBdr>
                  <w:divsChild>
                    <w:div w:id="46344135">
                      <w:marLeft w:val="0"/>
                      <w:marRight w:val="0"/>
                      <w:marTop w:val="0"/>
                      <w:marBottom w:val="0"/>
                      <w:divBdr>
                        <w:top w:val="none" w:sz="0" w:space="0" w:color="auto"/>
                        <w:left w:val="none" w:sz="0" w:space="0" w:color="auto"/>
                        <w:bottom w:val="none" w:sz="0" w:space="0" w:color="auto"/>
                        <w:right w:val="none" w:sz="0" w:space="0" w:color="auto"/>
                      </w:divBdr>
                    </w:div>
                  </w:divsChild>
                </w:div>
                <w:div w:id="1098869463">
                  <w:marLeft w:val="0"/>
                  <w:marRight w:val="0"/>
                  <w:marTop w:val="0"/>
                  <w:marBottom w:val="0"/>
                  <w:divBdr>
                    <w:top w:val="none" w:sz="0" w:space="0" w:color="auto"/>
                    <w:left w:val="none" w:sz="0" w:space="0" w:color="auto"/>
                    <w:bottom w:val="none" w:sz="0" w:space="0" w:color="auto"/>
                    <w:right w:val="none" w:sz="0" w:space="0" w:color="auto"/>
                  </w:divBdr>
                  <w:divsChild>
                    <w:div w:id="314799154">
                      <w:marLeft w:val="0"/>
                      <w:marRight w:val="0"/>
                      <w:marTop w:val="0"/>
                      <w:marBottom w:val="0"/>
                      <w:divBdr>
                        <w:top w:val="none" w:sz="0" w:space="0" w:color="auto"/>
                        <w:left w:val="none" w:sz="0" w:space="0" w:color="auto"/>
                        <w:bottom w:val="none" w:sz="0" w:space="0" w:color="auto"/>
                        <w:right w:val="none" w:sz="0" w:space="0" w:color="auto"/>
                      </w:divBdr>
                    </w:div>
                  </w:divsChild>
                </w:div>
                <w:div w:id="1293555333">
                  <w:marLeft w:val="0"/>
                  <w:marRight w:val="0"/>
                  <w:marTop w:val="0"/>
                  <w:marBottom w:val="0"/>
                  <w:divBdr>
                    <w:top w:val="none" w:sz="0" w:space="0" w:color="auto"/>
                    <w:left w:val="none" w:sz="0" w:space="0" w:color="auto"/>
                    <w:bottom w:val="none" w:sz="0" w:space="0" w:color="auto"/>
                    <w:right w:val="none" w:sz="0" w:space="0" w:color="auto"/>
                  </w:divBdr>
                  <w:divsChild>
                    <w:div w:id="142745894">
                      <w:marLeft w:val="0"/>
                      <w:marRight w:val="0"/>
                      <w:marTop w:val="0"/>
                      <w:marBottom w:val="0"/>
                      <w:divBdr>
                        <w:top w:val="none" w:sz="0" w:space="0" w:color="auto"/>
                        <w:left w:val="none" w:sz="0" w:space="0" w:color="auto"/>
                        <w:bottom w:val="none" w:sz="0" w:space="0" w:color="auto"/>
                        <w:right w:val="none" w:sz="0" w:space="0" w:color="auto"/>
                      </w:divBdr>
                    </w:div>
                  </w:divsChild>
                </w:div>
                <w:div w:id="1336542583">
                  <w:marLeft w:val="0"/>
                  <w:marRight w:val="0"/>
                  <w:marTop w:val="0"/>
                  <w:marBottom w:val="0"/>
                  <w:divBdr>
                    <w:top w:val="none" w:sz="0" w:space="0" w:color="auto"/>
                    <w:left w:val="none" w:sz="0" w:space="0" w:color="auto"/>
                    <w:bottom w:val="none" w:sz="0" w:space="0" w:color="auto"/>
                    <w:right w:val="none" w:sz="0" w:space="0" w:color="auto"/>
                  </w:divBdr>
                  <w:divsChild>
                    <w:div w:id="903953941">
                      <w:marLeft w:val="0"/>
                      <w:marRight w:val="0"/>
                      <w:marTop w:val="0"/>
                      <w:marBottom w:val="0"/>
                      <w:divBdr>
                        <w:top w:val="none" w:sz="0" w:space="0" w:color="auto"/>
                        <w:left w:val="none" w:sz="0" w:space="0" w:color="auto"/>
                        <w:bottom w:val="none" w:sz="0" w:space="0" w:color="auto"/>
                        <w:right w:val="none" w:sz="0" w:space="0" w:color="auto"/>
                      </w:divBdr>
                    </w:div>
                  </w:divsChild>
                </w:div>
                <w:div w:id="1775199643">
                  <w:marLeft w:val="0"/>
                  <w:marRight w:val="0"/>
                  <w:marTop w:val="0"/>
                  <w:marBottom w:val="0"/>
                  <w:divBdr>
                    <w:top w:val="none" w:sz="0" w:space="0" w:color="auto"/>
                    <w:left w:val="none" w:sz="0" w:space="0" w:color="auto"/>
                    <w:bottom w:val="none" w:sz="0" w:space="0" w:color="auto"/>
                    <w:right w:val="none" w:sz="0" w:space="0" w:color="auto"/>
                  </w:divBdr>
                  <w:divsChild>
                    <w:div w:id="1488746807">
                      <w:marLeft w:val="0"/>
                      <w:marRight w:val="0"/>
                      <w:marTop w:val="0"/>
                      <w:marBottom w:val="0"/>
                      <w:divBdr>
                        <w:top w:val="none" w:sz="0" w:space="0" w:color="auto"/>
                        <w:left w:val="none" w:sz="0" w:space="0" w:color="auto"/>
                        <w:bottom w:val="none" w:sz="0" w:space="0" w:color="auto"/>
                        <w:right w:val="none" w:sz="0" w:space="0" w:color="auto"/>
                      </w:divBdr>
                    </w:div>
                  </w:divsChild>
                </w:div>
                <w:div w:id="1813403482">
                  <w:marLeft w:val="0"/>
                  <w:marRight w:val="0"/>
                  <w:marTop w:val="0"/>
                  <w:marBottom w:val="0"/>
                  <w:divBdr>
                    <w:top w:val="none" w:sz="0" w:space="0" w:color="auto"/>
                    <w:left w:val="none" w:sz="0" w:space="0" w:color="auto"/>
                    <w:bottom w:val="none" w:sz="0" w:space="0" w:color="auto"/>
                    <w:right w:val="none" w:sz="0" w:space="0" w:color="auto"/>
                  </w:divBdr>
                  <w:divsChild>
                    <w:div w:id="1160803919">
                      <w:marLeft w:val="0"/>
                      <w:marRight w:val="0"/>
                      <w:marTop w:val="0"/>
                      <w:marBottom w:val="0"/>
                      <w:divBdr>
                        <w:top w:val="none" w:sz="0" w:space="0" w:color="auto"/>
                        <w:left w:val="none" w:sz="0" w:space="0" w:color="auto"/>
                        <w:bottom w:val="none" w:sz="0" w:space="0" w:color="auto"/>
                        <w:right w:val="none" w:sz="0" w:space="0" w:color="auto"/>
                      </w:divBdr>
                    </w:div>
                  </w:divsChild>
                </w:div>
                <w:div w:id="1882860714">
                  <w:marLeft w:val="0"/>
                  <w:marRight w:val="0"/>
                  <w:marTop w:val="0"/>
                  <w:marBottom w:val="0"/>
                  <w:divBdr>
                    <w:top w:val="none" w:sz="0" w:space="0" w:color="auto"/>
                    <w:left w:val="none" w:sz="0" w:space="0" w:color="auto"/>
                    <w:bottom w:val="none" w:sz="0" w:space="0" w:color="auto"/>
                    <w:right w:val="none" w:sz="0" w:space="0" w:color="auto"/>
                  </w:divBdr>
                  <w:divsChild>
                    <w:div w:id="7249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2869">
          <w:marLeft w:val="0"/>
          <w:marRight w:val="0"/>
          <w:marTop w:val="0"/>
          <w:marBottom w:val="0"/>
          <w:divBdr>
            <w:top w:val="none" w:sz="0" w:space="0" w:color="auto"/>
            <w:left w:val="none" w:sz="0" w:space="0" w:color="auto"/>
            <w:bottom w:val="none" w:sz="0" w:space="0" w:color="auto"/>
            <w:right w:val="none" w:sz="0" w:space="0" w:color="auto"/>
          </w:divBdr>
        </w:div>
        <w:div w:id="594435333">
          <w:marLeft w:val="0"/>
          <w:marRight w:val="0"/>
          <w:marTop w:val="0"/>
          <w:marBottom w:val="0"/>
          <w:divBdr>
            <w:top w:val="none" w:sz="0" w:space="0" w:color="auto"/>
            <w:left w:val="none" w:sz="0" w:space="0" w:color="auto"/>
            <w:bottom w:val="none" w:sz="0" w:space="0" w:color="auto"/>
            <w:right w:val="none" w:sz="0" w:space="0" w:color="auto"/>
          </w:divBdr>
        </w:div>
        <w:div w:id="606549245">
          <w:marLeft w:val="0"/>
          <w:marRight w:val="0"/>
          <w:marTop w:val="0"/>
          <w:marBottom w:val="0"/>
          <w:divBdr>
            <w:top w:val="none" w:sz="0" w:space="0" w:color="auto"/>
            <w:left w:val="none" w:sz="0" w:space="0" w:color="auto"/>
            <w:bottom w:val="none" w:sz="0" w:space="0" w:color="auto"/>
            <w:right w:val="none" w:sz="0" w:space="0" w:color="auto"/>
          </w:divBdr>
        </w:div>
        <w:div w:id="950937204">
          <w:marLeft w:val="0"/>
          <w:marRight w:val="0"/>
          <w:marTop w:val="0"/>
          <w:marBottom w:val="0"/>
          <w:divBdr>
            <w:top w:val="none" w:sz="0" w:space="0" w:color="auto"/>
            <w:left w:val="none" w:sz="0" w:space="0" w:color="auto"/>
            <w:bottom w:val="none" w:sz="0" w:space="0" w:color="auto"/>
            <w:right w:val="none" w:sz="0" w:space="0" w:color="auto"/>
          </w:divBdr>
        </w:div>
        <w:div w:id="997540207">
          <w:marLeft w:val="0"/>
          <w:marRight w:val="0"/>
          <w:marTop w:val="0"/>
          <w:marBottom w:val="0"/>
          <w:divBdr>
            <w:top w:val="none" w:sz="0" w:space="0" w:color="auto"/>
            <w:left w:val="none" w:sz="0" w:space="0" w:color="auto"/>
            <w:bottom w:val="none" w:sz="0" w:space="0" w:color="auto"/>
            <w:right w:val="none" w:sz="0" w:space="0" w:color="auto"/>
          </w:divBdr>
        </w:div>
        <w:div w:id="1170097737">
          <w:marLeft w:val="0"/>
          <w:marRight w:val="0"/>
          <w:marTop w:val="0"/>
          <w:marBottom w:val="0"/>
          <w:divBdr>
            <w:top w:val="none" w:sz="0" w:space="0" w:color="auto"/>
            <w:left w:val="none" w:sz="0" w:space="0" w:color="auto"/>
            <w:bottom w:val="none" w:sz="0" w:space="0" w:color="auto"/>
            <w:right w:val="none" w:sz="0" w:space="0" w:color="auto"/>
          </w:divBdr>
        </w:div>
        <w:div w:id="1231772697">
          <w:marLeft w:val="0"/>
          <w:marRight w:val="0"/>
          <w:marTop w:val="0"/>
          <w:marBottom w:val="0"/>
          <w:divBdr>
            <w:top w:val="none" w:sz="0" w:space="0" w:color="auto"/>
            <w:left w:val="none" w:sz="0" w:space="0" w:color="auto"/>
            <w:bottom w:val="none" w:sz="0" w:space="0" w:color="auto"/>
            <w:right w:val="none" w:sz="0" w:space="0" w:color="auto"/>
          </w:divBdr>
          <w:divsChild>
            <w:div w:id="477041263">
              <w:marLeft w:val="-75"/>
              <w:marRight w:val="0"/>
              <w:marTop w:val="30"/>
              <w:marBottom w:val="30"/>
              <w:divBdr>
                <w:top w:val="none" w:sz="0" w:space="0" w:color="auto"/>
                <w:left w:val="none" w:sz="0" w:space="0" w:color="auto"/>
                <w:bottom w:val="none" w:sz="0" w:space="0" w:color="auto"/>
                <w:right w:val="none" w:sz="0" w:space="0" w:color="auto"/>
              </w:divBdr>
              <w:divsChild>
                <w:div w:id="45881730">
                  <w:marLeft w:val="0"/>
                  <w:marRight w:val="0"/>
                  <w:marTop w:val="0"/>
                  <w:marBottom w:val="0"/>
                  <w:divBdr>
                    <w:top w:val="none" w:sz="0" w:space="0" w:color="auto"/>
                    <w:left w:val="none" w:sz="0" w:space="0" w:color="auto"/>
                    <w:bottom w:val="none" w:sz="0" w:space="0" w:color="auto"/>
                    <w:right w:val="none" w:sz="0" w:space="0" w:color="auto"/>
                  </w:divBdr>
                  <w:divsChild>
                    <w:div w:id="523902404">
                      <w:marLeft w:val="0"/>
                      <w:marRight w:val="0"/>
                      <w:marTop w:val="0"/>
                      <w:marBottom w:val="0"/>
                      <w:divBdr>
                        <w:top w:val="none" w:sz="0" w:space="0" w:color="auto"/>
                        <w:left w:val="none" w:sz="0" w:space="0" w:color="auto"/>
                        <w:bottom w:val="none" w:sz="0" w:space="0" w:color="auto"/>
                        <w:right w:val="none" w:sz="0" w:space="0" w:color="auto"/>
                      </w:divBdr>
                    </w:div>
                  </w:divsChild>
                </w:div>
                <w:div w:id="247614680">
                  <w:marLeft w:val="0"/>
                  <w:marRight w:val="0"/>
                  <w:marTop w:val="0"/>
                  <w:marBottom w:val="0"/>
                  <w:divBdr>
                    <w:top w:val="none" w:sz="0" w:space="0" w:color="auto"/>
                    <w:left w:val="none" w:sz="0" w:space="0" w:color="auto"/>
                    <w:bottom w:val="none" w:sz="0" w:space="0" w:color="auto"/>
                    <w:right w:val="none" w:sz="0" w:space="0" w:color="auto"/>
                  </w:divBdr>
                  <w:divsChild>
                    <w:div w:id="639190775">
                      <w:marLeft w:val="0"/>
                      <w:marRight w:val="0"/>
                      <w:marTop w:val="0"/>
                      <w:marBottom w:val="0"/>
                      <w:divBdr>
                        <w:top w:val="none" w:sz="0" w:space="0" w:color="auto"/>
                        <w:left w:val="none" w:sz="0" w:space="0" w:color="auto"/>
                        <w:bottom w:val="none" w:sz="0" w:space="0" w:color="auto"/>
                        <w:right w:val="none" w:sz="0" w:space="0" w:color="auto"/>
                      </w:divBdr>
                    </w:div>
                  </w:divsChild>
                </w:div>
                <w:div w:id="387343376">
                  <w:marLeft w:val="0"/>
                  <w:marRight w:val="0"/>
                  <w:marTop w:val="0"/>
                  <w:marBottom w:val="0"/>
                  <w:divBdr>
                    <w:top w:val="none" w:sz="0" w:space="0" w:color="auto"/>
                    <w:left w:val="none" w:sz="0" w:space="0" w:color="auto"/>
                    <w:bottom w:val="none" w:sz="0" w:space="0" w:color="auto"/>
                    <w:right w:val="none" w:sz="0" w:space="0" w:color="auto"/>
                  </w:divBdr>
                  <w:divsChild>
                    <w:div w:id="660279765">
                      <w:marLeft w:val="0"/>
                      <w:marRight w:val="0"/>
                      <w:marTop w:val="0"/>
                      <w:marBottom w:val="0"/>
                      <w:divBdr>
                        <w:top w:val="none" w:sz="0" w:space="0" w:color="auto"/>
                        <w:left w:val="none" w:sz="0" w:space="0" w:color="auto"/>
                        <w:bottom w:val="none" w:sz="0" w:space="0" w:color="auto"/>
                        <w:right w:val="none" w:sz="0" w:space="0" w:color="auto"/>
                      </w:divBdr>
                    </w:div>
                  </w:divsChild>
                </w:div>
                <w:div w:id="568615033">
                  <w:marLeft w:val="0"/>
                  <w:marRight w:val="0"/>
                  <w:marTop w:val="0"/>
                  <w:marBottom w:val="0"/>
                  <w:divBdr>
                    <w:top w:val="none" w:sz="0" w:space="0" w:color="auto"/>
                    <w:left w:val="none" w:sz="0" w:space="0" w:color="auto"/>
                    <w:bottom w:val="none" w:sz="0" w:space="0" w:color="auto"/>
                    <w:right w:val="none" w:sz="0" w:space="0" w:color="auto"/>
                  </w:divBdr>
                  <w:divsChild>
                    <w:div w:id="1541090862">
                      <w:marLeft w:val="0"/>
                      <w:marRight w:val="0"/>
                      <w:marTop w:val="0"/>
                      <w:marBottom w:val="0"/>
                      <w:divBdr>
                        <w:top w:val="none" w:sz="0" w:space="0" w:color="auto"/>
                        <w:left w:val="none" w:sz="0" w:space="0" w:color="auto"/>
                        <w:bottom w:val="none" w:sz="0" w:space="0" w:color="auto"/>
                        <w:right w:val="none" w:sz="0" w:space="0" w:color="auto"/>
                      </w:divBdr>
                    </w:div>
                  </w:divsChild>
                </w:div>
                <w:div w:id="644356758">
                  <w:marLeft w:val="0"/>
                  <w:marRight w:val="0"/>
                  <w:marTop w:val="0"/>
                  <w:marBottom w:val="0"/>
                  <w:divBdr>
                    <w:top w:val="none" w:sz="0" w:space="0" w:color="auto"/>
                    <w:left w:val="none" w:sz="0" w:space="0" w:color="auto"/>
                    <w:bottom w:val="none" w:sz="0" w:space="0" w:color="auto"/>
                    <w:right w:val="none" w:sz="0" w:space="0" w:color="auto"/>
                  </w:divBdr>
                  <w:divsChild>
                    <w:div w:id="1226186838">
                      <w:marLeft w:val="0"/>
                      <w:marRight w:val="0"/>
                      <w:marTop w:val="0"/>
                      <w:marBottom w:val="0"/>
                      <w:divBdr>
                        <w:top w:val="none" w:sz="0" w:space="0" w:color="auto"/>
                        <w:left w:val="none" w:sz="0" w:space="0" w:color="auto"/>
                        <w:bottom w:val="none" w:sz="0" w:space="0" w:color="auto"/>
                        <w:right w:val="none" w:sz="0" w:space="0" w:color="auto"/>
                      </w:divBdr>
                    </w:div>
                  </w:divsChild>
                </w:div>
                <w:div w:id="760031183">
                  <w:marLeft w:val="0"/>
                  <w:marRight w:val="0"/>
                  <w:marTop w:val="0"/>
                  <w:marBottom w:val="0"/>
                  <w:divBdr>
                    <w:top w:val="none" w:sz="0" w:space="0" w:color="auto"/>
                    <w:left w:val="none" w:sz="0" w:space="0" w:color="auto"/>
                    <w:bottom w:val="none" w:sz="0" w:space="0" w:color="auto"/>
                    <w:right w:val="none" w:sz="0" w:space="0" w:color="auto"/>
                  </w:divBdr>
                  <w:divsChild>
                    <w:div w:id="377437850">
                      <w:marLeft w:val="0"/>
                      <w:marRight w:val="0"/>
                      <w:marTop w:val="0"/>
                      <w:marBottom w:val="0"/>
                      <w:divBdr>
                        <w:top w:val="none" w:sz="0" w:space="0" w:color="auto"/>
                        <w:left w:val="none" w:sz="0" w:space="0" w:color="auto"/>
                        <w:bottom w:val="none" w:sz="0" w:space="0" w:color="auto"/>
                        <w:right w:val="none" w:sz="0" w:space="0" w:color="auto"/>
                      </w:divBdr>
                    </w:div>
                  </w:divsChild>
                </w:div>
                <w:div w:id="1066875458">
                  <w:marLeft w:val="0"/>
                  <w:marRight w:val="0"/>
                  <w:marTop w:val="0"/>
                  <w:marBottom w:val="0"/>
                  <w:divBdr>
                    <w:top w:val="none" w:sz="0" w:space="0" w:color="auto"/>
                    <w:left w:val="none" w:sz="0" w:space="0" w:color="auto"/>
                    <w:bottom w:val="none" w:sz="0" w:space="0" w:color="auto"/>
                    <w:right w:val="none" w:sz="0" w:space="0" w:color="auto"/>
                  </w:divBdr>
                  <w:divsChild>
                    <w:div w:id="724834547">
                      <w:marLeft w:val="0"/>
                      <w:marRight w:val="0"/>
                      <w:marTop w:val="0"/>
                      <w:marBottom w:val="0"/>
                      <w:divBdr>
                        <w:top w:val="none" w:sz="0" w:space="0" w:color="auto"/>
                        <w:left w:val="none" w:sz="0" w:space="0" w:color="auto"/>
                        <w:bottom w:val="none" w:sz="0" w:space="0" w:color="auto"/>
                        <w:right w:val="none" w:sz="0" w:space="0" w:color="auto"/>
                      </w:divBdr>
                    </w:div>
                  </w:divsChild>
                </w:div>
                <w:div w:id="1215579315">
                  <w:marLeft w:val="0"/>
                  <w:marRight w:val="0"/>
                  <w:marTop w:val="0"/>
                  <w:marBottom w:val="0"/>
                  <w:divBdr>
                    <w:top w:val="none" w:sz="0" w:space="0" w:color="auto"/>
                    <w:left w:val="none" w:sz="0" w:space="0" w:color="auto"/>
                    <w:bottom w:val="none" w:sz="0" w:space="0" w:color="auto"/>
                    <w:right w:val="none" w:sz="0" w:space="0" w:color="auto"/>
                  </w:divBdr>
                  <w:divsChild>
                    <w:div w:id="515316089">
                      <w:marLeft w:val="0"/>
                      <w:marRight w:val="0"/>
                      <w:marTop w:val="0"/>
                      <w:marBottom w:val="0"/>
                      <w:divBdr>
                        <w:top w:val="none" w:sz="0" w:space="0" w:color="auto"/>
                        <w:left w:val="none" w:sz="0" w:space="0" w:color="auto"/>
                        <w:bottom w:val="none" w:sz="0" w:space="0" w:color="auto"/>
                        <w:right w:val="none" w:sz="0" w:space="0" w:color="auto"/>
                      </w:divBdr>
                    </w:div>
                  </w:divsChild>
                </w:div>
                <w:div w:id="1468011522">
                  <w:marLeft w:val="0"/>
                  <w:marRight w:val="0"/>
                  <w:marTop w:val="0"/>
                  <w:marBottom w:val="0"/>
                  <w:divBdr>
                    <w:top w:val="none" w:sz="0" w:space="0" w:color="auto"/>
                    <w:left w:val="none" w:sz="0" w:space="0" w:color="auto"/>
                    <w:bottom w:val="none" w:sz="0" w:space="0" w:color="auto"/>
                    <w:right w:val="none" w:sz="0" w:space="0" w:color="auto"/>
                  </w:divBdr>
                  <w:divsChild>
                    <w:div w:id="441611348">
                      <w:marLeft w:val="0"/>
                      <w:marRight w:val="0"/>
                      <w:marTop w:val="0"/>
                      <w:marBottom w:val="0"/>
                      <w:divBdr>
                        <w:top w:val="none" w:sz="0" w:space="0" w:color="auto"/>
                        <w:left w:val="none" w:sz="0" w:space="0" w:color="auto"/>
                        <w:bottom w:val="none" w:sz="0" w:space="0" w:color="auto"/>
                        <w:right w:val="none" w:sz="0" w:space="0" w:color="auto"/>
                      </w:divBdr>
                    </w:div>
                  </w:divsChild>
                </w:div>
                <w:div w:id="1603881087">
                  <w:marLeft w:val="0"/>
                  <w:marRight w:val="0"/>
                  <w:marTop w:val="0"/>
                  <w:marBottom w:val="0"/>
                  <w:divBdr>
                    <w:top w:val="none" w:sz="0" w:space="0" w:color="auto"/>
                    <w:left w:val="none" w:sz="0" w:space="0" w:color="auto"/>
                    <w:bottom w:val="none" w:sz="0" w:space="0" w:color="auto"/>
                    <w:right w:val="none" w:sz="0" w:space="0" w:color="auto"/>
                  </w:divBdr>
                  <w:divsChild>
                    <w:div w:id="1442605703">
                      <w:marLeft w:val="0"/>
                      <w:marRight w:val="0"/>
                      <w:marTop w:val="0"/>
                      <w:marBottom w:val="0"/>
                      <w:divBdr>
                        <w:top w:val="none" w:sz="0" w:space="0" w:color="auto"/>
                        <w:left w:val="none" w:sz="0" w:space="0" w:color="auto"/>
                        <w:bottom w:val="none" w:sz="0" w:space="0" w:color="auto"/>
                        <w:right w:val="none" w:sz="0" w:space="0" w:color="auto"/>
                      </w:divBdr>
                    </w:div>
                  </w:divsChild>
                </w:div>
                <w:div w:id="2062315605">
                  <w:marLeft w:val="0"/>
                  <w:marRight w:val="0"/>
                  <w:marTop w:val="0"/>
                  <w:marBottom w:val="0"/>
                  <w:divBdr>
                    <w:top w:val="none" w:sz="0" w:space="0" w:color="auto"/>
                    <w:left w:val="none" w:sz="0" w:space="0" w:color="auto"/>
                    <w:bottom w:val="none" w:sz="0" w:space="0" w:color="auto"/>
                    <w:right w:val="none" w:sz="0" w:space="0" w:color="auto"/>
                  </w:divBdr>
                  <w:divsChild>
                    <w:div w:id="1172987473">
                      <w:marLeft w:val="0"/>
                      <w:marRight w:val="0"/>
                      <w:marTop w:val="0"/>
                      <w:marBottom w:val="0"/>
                      <w:divBdr>
                        <w:top w:val="none" w:sz="0" w:space="0" w:color="auto"/>
                        <w:left w:val="none" w:sz="0" w:space="0" w:color="auto"/>
                        <w:bottom w:val="none" w:sz="0" w:space="0" w:color="auto"/>
                        <w:right w:val="none" w:sz="0" w:space="0" w:color="auto"/>
                      </w:divBdr>
                    </w:div>
                  </w:divsChild>
                </w:div>
                <w:div w:id="2131393250">
                  <w:marLeft w:val="0"/>
                  <w:marRight w:val="0"/>
                  <w:marTop w:val="0"/>
                  <w:marBottom w:val="0"/>
                  <w:divBdr>
                    <w:top w:val="none" w:sz="0" w:space="0" w:color="auto"/>
                    <w:left w:val="none" w:sz="0" w:space="0" w:color="auto"/>
                    <w:bottom w:val="none" w:sz="0" w:space="0" w:color="auto"/>
                    <w:right w:val="none" w:sz="0" w:space="0" w:color="auto"/>
                  </w:divBdr>
                  <w:divsChild>
                    <w:div w:id="1084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0727">
          <w:marLeft w:val="0"/>
          <w:marRight w:val="0"/>
          <w:marTop w:val="0"/>
          <w:marBottom w:val="0"/>
          <w:divBdr>
            <w:top w:val="none" w:sz="0" w:space="0" w:color="auto"/>
            <w:left w:val="none" w:sz="0" w:space="0" w:color="auto"/>
            <w:bottom w:val="none" w:sz="0" w:space="0" w:color="auto"/>
            <w:right w:val="none" w:sz="0" w:space="0" w:color="auto"/>
          </w:divBdr>
          <w:divsChild>
            <w:div w:id="77874773">
              <w:marLeft w:val="-75"/>
              <w:marRight w:val="0"/>
              <w:marTop w:val="30"/>
              <w:marBottom w:val="30"/>
              <w:divBdr>
                <w:top w:val="none" w:sz="0" w:space="0" w:color="auto"/>
                <w:left w:val="none" w:sz="0" w:space="0" w:color="auto"/>
                <w:bottom w:val="none" w:sz="0" w:space="0" w:color="auto"/>
                <w:right w:val="none" w:sz="0" w:space="0" w:color="auto"/>
              </w:divBdr>
              <w:divsChild>
                <w:div w:id="41056111">
                  <w:marLeft w:val="0"/>
                  <w:marRight w:val="0"/>
                  <w:marTop w:val="0"/>
                  <w:marBottom w:val="0"/>
                  <w:divBdr>
                    <w:top w:val="none" w:sz="0" w:space="0" w:color="auto"/>
                    <w:left w:val="none" w:sz="0" w:space="0" w:color="auto"/>
                    <w:bottom w:val="none" w:sz="0" w:space="0" w:color="auto"/>
                    <w:right w:val="none" w:sz="0" w:space="0" w:color="auto"/>
                  </w:divBdr>
                  <w:divsChild>
                    <w:div w:id="736436273">
                      <w:marLeft w:val="0"/>
                      <w:marRight w:val="0"/>
                      <w:marTop w:val="0"/>
                      <w:marBottom w:val="0"/>
                      <w:divBdr>
                        <w:top w:val="none" w:sz="0" w:space="0" w:color="auto"/>
                        <w:left w:val="none" w:sz="0" w:space="0" w:color="auto"/>
                        <w:bottom w:val="none" w:sz="0" w:space="0" w:color="auto"/>
                        <w:right w:val="none" w:sz="0" w:space="0" w:color="auto"/>
                      </w:divBdr>
                    </w:div>
                  </w:divsChild>
                </w:div>
                <w:div w:id="144321173">
                  <w:marLeft w:val="0"/>
                  <w:marRight w:val="0"/>
                  <w:marTop w:val="0"/>
                  <w:marBottom w:val="0"/>
                  <w:divBdr>
                    <w:top w:val="none" w:sz="0" w:space="0" w:color="auto"/>
                    <w:left w:val="none" w:sz="0" w:space="0" w:color="auto"/>
                    <w:bottom w:val="none" w:sz="0" w:space="0" w:color="auto"/>
                    <w:right w:val="none" w:sz="0" w:space="0" w:color="auto"/>
                  </w:divBdr>
                  <w:divsChild>
                    <w:div w:id="266425794">
                      <w:marLeft w:val="0"/>
                      <w:marRight w:val="0"/>
                      <w:marTop w:val="0"/>
                      <w:marBottom w:val="0"/>
                      <w:divBdr>
                        <w:top w:val="none" w:sz="0" w:space="0" w:color="auto"/>
                        <w:left w:val="none" w:sz="0" w:space="0" w:color="auto"/>
                        <w:bottom w:val="none" w:sz="0" w:space="0" w:color="auto"/>
                        <w:right w:val="none" w:sz="0" w:space="0" w:color="auto"/>
                      </w:divBdr>
                    </w:div>
                  </w:divsChild>
                </w:div>
                <w:div w:id="174615521">
                  <w:marLeft w:val="0"/>
                  <w:marRight w:val="0"/>
                  <w:marTop w:val="0"/>
                  <w:marBottom w:val="0"/>
                  <w:divBdr>
                    <w:top w:val="none" w:sz="0" w:space="0" w:color="auto"/>
                    <w:left w:val="none" w:sz="0" w:space="0" w:color="auto"/>
                    <w:bottom w:val="none" w:sz="0" w:space="0" w:color="auto"/>
                    <w:right w:val="none" w:sz="0" w:space="0" w:color="auto"/>
                  </w:divBdr>
                  <w:divsChild>
                    <w:div w:id="1140071409">
                      <w:marLeft w:val="0"/>
                      <w:marRight w:val="0"/>
                      <w:marTop w:val="0"/>
                      <w:marBottom w:val="0"/>
                      <w:divBdr>
                        <w:top w:val="none" w:sz="0" w:space="0" w:color="auto"/>
                        <w:left w:val="none" w:sz="0" w:space="0" w:color="auto"/>
                        <w:bottom w:val="none" w:sz="0" w:space="0" w:color="auto"/>
                        <w:right w:val="none" w:sz="0" w:space="0" w:color="auto"/>
                      </w:divBdr>
                    </w:div>
                  </w:divsChild>
                </w:div>
                <w:div w:id="248734165">
                  <w:marLeft w:val="0"/>
                  <w:marRight w:val="0"/>
                  <w:marTop w:val="0"/>
                  <w:marBottom w:val="0"/>
                  <w:divBdr>
                    <w:top w:val="none" w:sz="0" w:space="0" w:color="auto"/>
                    <w:left w:val="none" w:sz="0" w:space="0" w:color="auto"/>
                    <w:bottom w:val="none" w:sz="0" w:space="0" w:color="auto"/>
                    <w:right w:val="none" w:sz="0" w:space="0" w:color="auto"/>
                  </w:divBdr>
                  <w:divsChild>
                    <w:div w:id="1548183359">
                      <w:marLeft w:val="0"/>
                      <w:marRight w:val="0"/>
                      <w:marTop w:val="0"/>
                      <w:marBottom w:val="0"/>
                      <w:divBdr>
                        <w:top w:val="none" w:sz="0" w:space="0" w:color="auto"/>
                        <w:left w:val="none" w:sz="0" w:space="0" w:color="auto"/>
                        <w:bottom w:val="none" w:sz="0" w:space="0" w:color="auto"/>
                        <w:right w:val="none" w:sz="0" w:space="0" w:color="auto"/>
                      </w:divBdr>
                    </w:div>
                  </w:divsChild>
                </w:div>
                <w:div w:id="259262008">
                  <w:marLeft w:val="0"/>
                  <w:marRight w:val="0"/>
                  <w:marTop w:val="0"/>
                  <w:marBottom w:val="0"/>
                  <w:divBdr>
                    <w:top w:val="none" w:sz="0" w:space="0" w:color="auto"/>
                    <w:left w:val="none" w:sz="0" w:space="0" w:color="auto"/>
                    <w:bottom w:val="none" w:sz="0" w:space="0" w:color="auto"/>
                    <w:right w:val="none" w:sz="0" w:space="0" w:color="auto"/>
                  </w:divBdr>
                  <w:divsChild>
                    <w:div w:id="1106077136">
                      <w:marLeft w:val="0"/>
                      <w:marRight w:val="0"/>
                      <w:marTop w:val="0"/>
                      <w:marBottom w:val="0"/>
                      <w:divBdr>
                        <w:top w:val="none" w:sz="0" w:space="0" w:color="auto"/>
                        <w:left w:val="none" w:sz="0" w:space="0" w:color="auto"/>
                        <w:bottom w:val="none" w:sz="0" w:space="0" w:color="auto"/>
                        <w:right w:val="none" w:sz="0" w:space="0" w:color="auto"/>
                      </w:divBdr>
                    </w:div>
                  </w:divsChild>
                </w:div>
                <w:div w:id="630984420">
                  <w:marLeft w:val="0"/>
                  <w:marRight w:val="0"/>
                  <w:marTop w:val="0"/>
                  <w:marBottom w:val="0"/>
                  <w:divBdr>
                    <w:top w:val="none" w:sz="0" w:space="0" w:color="auto"/>
                    <w:left w:val="none" w:sz="0" w:space="0" w:color="auto"/>
                    <w:bottom w:val="none" w:sz="0" w:space="0" w:color="auto"/>
                    <w:right w:val="none" w:sz="0" w:space="0" w:color="auto"/>
                  </w:divBdr>
                  <w:divsChild>
                    <w:div w:id="1225489394">
                      <w:marLeft w:val="0"/>
                      <w:marRight w:val="0"/>
                      <w:marTop w:val="0"/>
                      <w:marBottom w:val="0"/>
                      <w:divBdr>
                        <w:top w:val="none" w:sz="0" w:space="0" w:color="auto"/>
                        <w:left w:val="none" w:sz="0" w:space="0" w:color="auto"/>
                        <w:bottom w:val="none" w:sz="0" w:space="0" w:color="auto"/>
                        <w:right w:val="none" w:sz="0" w:space="0" w:color="auto"/>
                      </w:divBdr>
                    </w:div>
                  </w:divsChild>
                </w:div>
                <w:div w:id="676200648">
                  <w:marLeft w:val="0"/>
                  <w:marRight w:val="0"/>
                  <w:marTop w:val="0"/>
                  <w:marBottom w:val="0"/>
                  <w:divBdr>
                    <w:top w:val="none" w:sz="0" w:space="0" w:color="auto"/>
                    <w:left w:val="none" w:sz="0" w:space="0" w:color="auto"/>
                    <w:bottom w:val="none" w:sz="0" w:space="0" w:color="auto"/>
                    <w:right w:val="none" w:sz="0" w:space="0" w:color="auto"/>
                  </w:divBdr>
                  <w:divsChild>
                    <w:div w:id="185608132">
                      <w:marLeft w:val="0"/>
                      <w:marRight w:val="0"/>
                      <w:marTop w:val="0"/>
                      <w:marBottom w:val="0"/>
                      <w:divBdr>
                        <w:top w:val="none" w:sz="0" w:space="0" w:color="auto"/>
                        <w:left w:val="none" w:sz="0" w:space="0" w:color="auto"/>
                        <w:bottom w:val="none" w:sz="0" w:space="0" w:color="auto"/>
                        <w:right w:val="none" w:sz="0" w:space="0" w:color="auto"/>
                      </w:divBdr>
                    </w:div>
                  </w:divsChild>
                </w:div>
                <w:div w:id="714695576">
                  <w:marLeft w:val="0"/>
                  <w:marRight w:val="0"/>
                  <w:marTop w:val="0"/>
                  <w:marBottom w:val="0"/>
                  <w:divBdr>
                    <w:top w:val="none" w:sz="0" w:space="0" w:color="auto"/>
                    <w:left w:val="none" w:sz="0" w:space="0" w:color="auto"/>
                    <w:bottom w:val="none" w:sz="0" w:space="0" w:color="auto"/>
                    <w:right w:val="none" w:sz="0" w:space="0" w:color="auto"/>
                  </w:divBdr>
                  <w:divsChild>
                    <w:div w:id="759912161">
                      <w:marLeft w:val="0"/>
                      <w:marRight w:val="0"/>
                      <w:marTop w:val="0"/>
                      <w:marBottom w:val="0"/>
                      <w:divBdr>
                        <w:top w:val="none" w:sz="0" w:space="0" w:color="auto"/>
                        <w:left w:val="none" w:sz="0" w:space="0" w:color="auto"/>
                        <w:bottom w:val="none" w:sz="0" w:space="0" w:color="auto"/>
                        <w:right w:val="none" w:sz="0" w:space="0" w:color="auto"/>
                      </w:divBdr>
                    </w:div>
                  </w:divsChild>
                </w:div>
                <w:div w:id="756488524">
                  <w:marLeft w:val="0"/>
                  <w:marRight w:val="0"/>
                  <w:marTop w:val="0"/>
                  <w:marBottom w:val="0"/>
                  <w:divBdr>
                    <w:top w:val="none" w:sz="0" w:space="0" w:color="auto"/>
                    <w:left w:val="none" w:sz="0" w:space="0" w:color="auto"/>
                    <w:bottom w:val="none" w:sz="0" w:space="0" w:color="auto"/>
                    <w:right w:val="none" w:sz="0" w:space="0" w:color="auto"/>
                  </w:divBdr>
                  <w:divsChild>
                    <w:div w:id="1988246486">
                      <w:marLeft w:val="0"/>
                      <w:marRight w:val="0"/>
                      <w:marTop w:val="0"/>
                      <w:marBottom w:val="0"/>
                      <w:divBdr>
                        <w:top w:val="none" w:sz="0" w:space="0" w:color="auto"/>
                        <w:left w:val="none" w:sz="0" w:space="0" w:color="auto"/>
                        <w:bottom w:val="none" w:sz="0" w:space="0" w:color="auto"/>
                        <w:right w:val="none" w:sz="0" w:space="0" w:color="auto"/>
                      </w:divBdr>
                    </w:div>
                  </w:divsChild>
                </w:div>
                <w:div w:id="882446988">
                  <w:marLeft w:val="0"/>
                  <w:marRight w:val="0"/>
                  <w:marTop w:val="0"/>
                  <w:marBottom w:val="0"/>
                  <w:divBdr>
                    <w:top w:val="none" w:sz="0" w:space="0" w:color="auto"/>
                    <w:left w:val="none" w:sz="0" w:space="0" w:color="auto"/>
                    <w:bottom w:val="none" w:sz="0" w:space="0" w:color="auto"/>
                    <w:right w:val="none" w:sz="0" w:space="0" w:color="auto"/>
                  </w:divBdr>
                  <w:divsChild>
                    <w:div w:id="1103502319">
                      <w:marLeft w:val="0"/>
                      <w:marRight w:val="0"/>
                      <w:marTop w:val="0"/>
                      <w:marBottom w:val="0"/>
                      <w:divBdr>
                        <w:top w:val="none" w:sz="0" w:space="0" w:color="auto"/>
                        <w:left w:val="none" w:sz="0" w:space="0" w:color="auto"/>
                        <w:bottom w:val="none" w:sz="0" w:space="0" w:color="auto"/>
                        <w:right w:val="none" w:sz="0" w:space="0" w:color="auto"/>
                      </w:divBdr>
                    </w:div>
                  </w:divsChild>
                </w:div>
                <w:div w:id="988555269">
                  <w:marLeft w:val="0"/>
                  <w:marRight w:val="0"/>
                  <w:marTop w:val="0"/>
                  <w:marBottom w:val="0"/>
                  <w:divBdr>
                    <w:top w:val="none" w:sz="0" w:space="0" w:color="auto"/>
                    <w:left w:val="none" w:sz="0" w:space="0" w:color="auto"/>
                    <w:bottom w:val="none" w:sz="0" w:space="0" w:color="auto"/>
                    <w:right w:val="none" w:sz="0" w:space="0" w:color="auto"/>
                  </w:divBdr>
                  <w:divsChild>
                    <w:div w:id="42489360">
                      <w:marLeft w:val="0"/>
                      <w:marRight w:val="0"/>
                      <w:marTop w:val="0"/>
                      <w:marBottom w:val="0"/>
                      <w:divBdr>
                        <w:top w:val="none" w:sz="0" w:space="0" w:color="auto"/>
                        <w:left w:val="none" w:sz="0" w:space="0" w:color="auto"/>
                        <w:bottom w:val="none" w:sz="0" w:space="0" w:color="auto"/>
                        <w:right w:val="none" w:sz="0" w:space="0" w:color="auto"/>
                      </w:divBdr>
                    </w:div>
                  </w:divsChild>
                </w:div>
                <w:div w:id="1146707039">
                  <w:marLeft w:val="0"/>
                  <w:marRight w:val="0"/>
                  <w:marTop w:val="0"/>
                  <w:marBottom w:val="0"/>
                  <w:divBdr>
                    <w:top w:val="none" w:sz="0" w:space="0" w:color="auto"/>
                    <w:left w:val="none" w:sz="0" w:space="0" w:color="auto"/>
                    <w:bottom w:val="none" w:sz="0" w:space="0" w:color="auto"/>
                    <w:right w:val="none" w:sz="0" w:space="0" w:color="auto"/>
                  </w:divBdr>
                  <w:divsChild>
                    <w:div w:id="1363750763">
                      <w:marLeft w:val="0"/>
                      <w:marRight w:val="0"/>
                      <w:marTop w:val="0"/>
                      <w:marBottom w:val="0"/>
                      <w:divBdr>
                        <w:top w:val="none" w:sz="0" w:space="0" w:color="auto"/>
                        <w:left w:val="none" w:sz="0" w:space="0" w:color="auto"/>
                        <w:bottom w:val="none" w:sz="0" w:space="0" w:color="auto"/>
                        <w:right w:val="none" w:sz="0" w:space="0" w:color="auto"/>
                      </w:divBdr>
                    </w:div>
                  </w:divsChild>
                </w:div>
                <w:div w:id="1174760205">
                  <w:marLeft w:val="0"/>
                  <w:marRight w:val="0"/>
                  <w:marTop w:val="0"/>
                  <w:marBottom w:val="0"/>
                  <w:divBdr>
                    <w:top w:val="none" w:sz="0" w:space="0" w:color="auto"/>
                    <w:left w:val="none" w:sz="0" w:space="0" w:color="auto"/>
                    <w:bottom w:val="none" w:sz="0" w:space="0" w:color="auto"/>
                    <w:right w:val="none" w:sz="0" w:space="0" w:color="auto"/>
                  </w:divBdr>
                  <w:divsChild>
                    <w:div w:id="399333164">
                      <w:marLeft w:val="0"/>
                      <w:marRight w:val="0"/>
                      <w:marTop w:val="0"/>
                      <w:marBottom w:val="0"/>
                      <w:divBdr>
                        <w:top w:val="none" w:sz="0" w:space="0" w:color="auto"/>
                        <w:left w:val="none" w:sz="0" w:space="0" w:color="auto"/>
                        <w:bottom w:val="none" w:sz="0" w:space="0" w:color="auto"/>
                        <w:right w:val="none" w:sz="0" w:space="0" w:color="auto"/>
                      </w:divBdr>
                    </w:div>
                  </w:divsChild>
                </w:div>
                <w:div w:id="1198660816">
                  <w:marLeft w:val="0"/>
                  <w:marRight w:val="0"/>
                  <w:marTop w:val="0"/>
                  <w:marBottom w:val="0"/>
                  <w:divBdr>
                    <w:top w:val="none" w:sz="0" w:space="0" w:color="auto"/>
                    <w:left w:val="none" w:sz="0" w:space="0" w:color="auto"/>
                    <w:bottom w:val="none" w:sz="0" w:space="0" w:color="auto"/>
                    <w:right w:val="none" w:sz="0" w:space="0" w:color="auto"/>
                  </w:divBdr>
                  <w:divsChild>
                    <w:div w:id="87435595">
                      <w:marLeft w:val="0"/>
                      <w:marRight w:val="0"/>
                      <w:marTop w:val="0"/>
                      <w:marBottom w:val="0"/>
                      <w:divBdr>
                        <w:top w:val="none" w:sz="0" w:space="0" w:color="auto"/>
                        <w:left w:val="none" w:sz="0" w:space="0" w:color="auto"/>
                        <w:bottom w:val="none" w:sz="0" w:space="0" w:color="auto"/>
                        <w:right w:val="none" w:sz="0" w:space="0" w:color="auto"/>
                      </w:divBdr>
                    </w:div>
                  </w:divsChild>
                </w:div>
                <w:div w:id="1208646081">
                  <w:marLeft w:val="0"/>
                  <w:marRight w:val="0"/>
                  <w:marTop w:val="0"/>
                  <w:marBottom w:val="0"/>
                  <w:divBdr>
                    <w:top w:val="none" w:sz="0" w:space="0" w:color="auto"/>
                    <w:left w:val="none" w:sz="0" w:space="0" w:color="auto"/>
                    <w:bottom w:val="none" w:sz="0" w:space="0" w:color="auto"/>
                    <w:right w:val="none" w:sz="0" w:space="0" w:color="auto"/>
                  </w:divBdr>
                  <w:divsChild>
                    <w:div w:id="1768959465">
                      <w:marLeft w:val="0"/>
                      <w:marRight w:val="0"/>
                      <w:marTop w:val="0"/>
                      <w:marBottom w:val="0"/>
                      <w:divBdr>
                        <w:top w:val="none" w:sz="0" w:space="0" w:color="auto"/>
                        <w:left w:val="none" w:sz="0" w:space="0" w:color="auto"/>
                        <w:bottom w:val="none" w:sz="0" w:space="0" w:color="auto"/>
                        <w:right w:val="none" w:sz="0" w:space="0" w:color="auto"/>
                      </w:divBdr>
                    </w:div>
                  </w:divsChild>
                </w:div>
                <w:div w:id="1328554617">
                  <w:marLeft w:val="0"/>
                  <w:marRight w:val="0"/>
                  <w:marTop w:val="0"/>
                  <w:marBottom w:val="0"/>
                  <w:divBdr>
                    <w:top w:val="none" w:sz="0" w:space="0" w:color="auto"/>
                    <w:left w:val="none" w:sz="0" w:space="0" w:color="auto"/>
                    <w:bottom w:val="none" w:sz="0" w:space="0" w:color="auto"/>
                    <w:right w:val="none" w:sz="0" w:space="0" w:color="auto"/>
                  </w:divBdr>
                  <w:divsChild>
                    <w:div w:id="164789309">
                      <w:marLeft w:val="0"/>
                      <w:marRight w:val="0"/>
                      <w:marTop w:val="0"/>
                      <w:marBottom w:val="0"/>
                      <w:divBdr>
                        <w:top w:val="none" w:sz="0" w:space="0" w:color="auto"/>
                        <w:left w:val="none" w:sz="0" w:space="0" w:color="auto"/>
                        <w:bottom w:val="none" w:sz="0" w:space="0" w:color="auto"/>
                        <w:right w:val="none" w:sz="0" w:space="0" w:color="auto"/>
                      </w:divBdr>
                    </w:div>
                  </w:divsChild>
                </w:div>
                <w:div w:id="1334457530">
                  <w:marLeft w:val="0"/>
                  <w:marRight w:val="0"/>
                  <w:marTop w:val="0"/>
                  <w:marBottom w:val="0"/>
                  <w:divBdr>
                    <w:top w:val="none" w:sz="0" w:space="0" w:color="auto"/>
                    <w:left w:val="none" w:sz="0" w:space="0" w:color="auto"/>
                    <w:bottom w:val="none" w:sz="0" w:space="0" w:color="auto"/>
                    <w:right w:val="none" w:sz="0" w:space="0" w:color="auto"/>
                  </w:divBdr>
                  <w:divsChild>
                    <w:div w:id="1796098779">
                      <w:marLeft w:val="0"/>
                      <w:marRight w:val="0"/>
                      <w:marTop w:val="0"/>
                      <w:marBottom w:val="0"/>
                      <w:divBdr>
                        <w:top w:val="none" w:sz="0" w:space="0" w:color="auto"/>
                        <w:left w:val="none" w:sz="0" w:space="0" w:color="auto"/>
                        <w:bottom w:val="none" w:sz="0" w:space="0" w:color="auto"/>
                        <w:right w:val="none" w:sz="0" w:space="0" w:color="auto"/>
                      </w:divBdr>
                    </w:div>
                  </w:divsChild>
                </w:div>
                <w:div w:id="1375501723">
                  <w:marLeft w:val="0"/>
                  <w:marRight w:val="0"/>
                  <w:marTop w:val="0"/>
                  <w:marBottom w:val="0"/>
                  <w:divBdr>
                    <w:top w:val="none" w:sz="0" w:space="0" w:color="auto"/>
                    <w:left w:val="none" w:sz="0" w:space="0" w:color="auto"/>
                    <w:bottom w:val="none" w:sz="0" w:space="0" w:color="auto"/>
                    <w:right w:val="none" w:sz="0" w:space="0" w:color="auto"/>
                  </w:divBdr>
                  <w:divsChild>
                    <w:div w:id="126120933">
                      <w:marLeft w:val="0"/>
                      <w:marRight w:val="0"/>
                      <w:marTop w:val="0"/>
                      <w:marBottom w:val="0"/>
                      <w:divBdr>
                        <w:top w:val="none" w:sz="0" w:space="0" w:color="auto"/>
                        <w:left w:val="none" w:sz="0" w:space="0" w:color="auto"/>
                        <w:bottom w:val="none" w:sz="0" w:space="0" w:color="auto"/>
                        <w:right w:val="none" w:sz="0" w:space="0" w:color="auto"/>
                      </w:divBdr>
                    </w:div>
                  </w:divsChild>
                </w:div>
                <w:div w:id="1485393482">
                  <w:marLeft w:val="0"/>
                  <w:marRight w:val="0"/>
                  <w:marTop w:val="0"/>
                  <w:marBottom w:val="0"/>
                  <w:divBdr>
                    <w:top w:val="none" w:sz="0" w:space="0" w:color="auto"/>
                    <w:left w:val="none" w:sz="0" w:space="0" w:color="auto"/>
                    <w:bottom w:val="none" w:sz="0" w:space="0" w:color="auto"/>
                    <w:right w:val="none" w:sz="0" w:space="0" w:color="auto"/>
                  </w:divBdr>
                  <w:divsChild>
                    <w:div w:id="345133481">
                      <w:marLeft w:val="0"/>
                      <w:marRight w:val="0"/>
                      <w:marTop w:val="0"/>
                      <w:marBottom w:val="0"/>
                      <w:divBdr>
                        <w:top w:val="none" w:sz="0" w:space="0" w:color="auto"/>
                        <w:left w:val="none" w:sz="0" w:space="0" w:color="auto"/>
                        <w:bottom w:val="none" w:sz="0" w:space="0" w:color="auto"/>
                        <w:right w:val="none" w:sz="0" w:space="0" w:color="auto"/>
                      </w:divBdr>
                    </w:div>
                  </w:divsChild>
                </w:div>
                <w:div w:id="1493909182">
                  <w:marLeft w:val="0"/>
                  <w:marRight w:val="0"/>
                  <w:marTop w:val="0"/>
                  <w:marBottom w:val="0"/>
                  <w:divBdr>
                    <w:top w:val="none" w:sz="0" w:space="0" w:color="auto"/>
                    <w:left w:val="none" w:sz="0" w:space="0" w:color="auto"/>
                    <w:bottom w:val="none" w:sz="0" w:space="0" w:color="auto"/>
                    <w:right w:val="none" w:sz="0" w:space="0" w:color="auto"/>
                  </w:divBdr>
                  <w:divsChild>
                    <w:div w:id="1363434435">
                      <w:marLeft w:val="0"/>
                      <w:marRight w:val="0"/>
                      <w:marTop w:val="0"/>
                      <w:marBottom w:val="0"/>
                      <w:divBdr>
                        <w:top w:val="none" w:sz="0" w:space="0" w:color="auto"/>
                        <w:left w:val="none" w:sz="0" w:space="0" w:color="auto"/>
                        <w:bottom w:val="none" w:sz="0" w:space="0" w:color="auto"/>
                        <w:right w:val="none" w:sz="0" w:space="0" w:color="auto"/>
                      </w:divBdr>
                    </w:div>
                  </w:divsChild>
                </w:div>
                <w:div w:id="1527402034">
                  <w:marLeft w:val="0"/>
                  <w:marRight w:val="0"/>
                  <w:marTop w:val="0"/>
                  <w:marBottom w:val="0"/>
                  <w:divBdr>
                    <w:top w:val="none" w:sz="0" w:space="0" w:color="auto"/>
                    <w:left w:val="none" w:sz="0" w:space="0" w:color="auto"/>
                    <w:bottom w:val="none" w:sz="0" w:space="0" w:color="auto"/>
                    <w:right w:val="none" w:sz="0" w:space="0" w:color="auto"/>
                  </w:divBdr>
                  <w:divsChild>
                    <w:div w:id="404492188">
                      <w:marLeft w:val="0"/>
                      <w:marRight w:val="0"/>
                      <w:marTop w:val="0"/>
                      <w:marBottom w:val="0"/>
                      <w:divBdr>
                        <w:top w:val="none" w:sz="0" w:space="0" w:color="auto"/>
                        <w:left w:val="none" w:sz="0" w:space="0" w:color="auto"/>
                        <w:bottom w:val="none" w:sz="0" w:space="0" w:color="auto"/>
                        <w:right w:val="none" w:sz="0" w:space="0" w:color="auto"/>
                      </w:divBdr>
                    </w:div>
                  </w:divsChild>
                </w:div>
                <w:div w:id="1633709181">
                  <w:marLeft w:val="0"/>
                  <w:marRight w:val="0"/>
                  <w:marTop w:val="0"/>
                  <w:marBottom w:val="0"/>
                  <w:divBdr>
                    <w:top w:val="none" w:sz="0" w:space="0" w:color="auto"/>
                    <w:left w:val="none" w:sz="0" w:space="0" w:color="auto"/>
                    <w:bottom w:val="none" w:sz="0" w:space="0" w:color="auto"/>
                    <w:right w:val="none" w:sz="0" w:space="0" w:color="auto"/>
                  </w:divBdr>
                  <w:divsChild>
                    <w:div w:id="2033460279">
                      <w:marLeft w:val="0"/>
                      <w:marRight w:val="0"/>
                      <w:marTop w:val="0"/>
                      <w:marBottom w:val="0"/>
                      <w:divBdr>
                        <w:top w:val="none" w:sz="0" w:space="0" w:color="auto"/>
                        <w:left w:val="none" w:sz="0" w:space="0" w:color="auto"/>
                        <w:bottom w:val="none" w:sz="0" w:space="0" w:color="auto"/>
                        <w:right w:val="none" w:sz="0" w:space="0" w:color="auto"/>
                      </w:divBdr>
                    </w:div>
                  </w:divsChild>
                </w:div>
                <w:div w:id="1680934794">
                  <w:marLeft w:val="0"/>
                  <w:marRight w:val="0"/>
                  <w:marTop w:val="0"/>
                  <w:marBottom w:val="0"/>
                  <w:divBdr>
                    <w:top w:val="none" w:sz="0" w:space="0" w:color="auto"/>
                    <w:left w:val="none" w:sz="0" w:space="0" w:color="auto"/>
                    <w:bottom w:val="none" w:sz="0" w:space="0" w:color="auto"/>
                    <w:right w:val="none" w:sz="0" w:space="0" w:color="auto"/>
                  </w:divBdr>
                  <w:divsChild>
                    <w:div w:id="198208032">
                      <w:marLeft w:val="0"/>
                      <w:marRight w:val="0"/>
                      <w:marTop w:val="0"/>
                      <w:marBottom w:val="0"/>
                      <w:divBdr>
                        <w:top w:val="none" w:sz="0" w:space="0" w:color="auto"/>
                        <w:left w:val="none" w:sz="0" w:space="0" w:color="auto"/>
                        <w:bottom w:val="none" w:sz="0" w:space="0" w:color="auto"/>
                        <w:right w:val="none" w:sz="0" w:space="0" w:color="auto"/>
                      </w:divBdr>
                    </w:div>
                  </w:divsChild>
                </w:div>
                <w:div w:id="1795058659">
                  <w:marLeft w:val="0"/>
                  <w:marRight w:val="0"/>
                  <w:marTop w:val="0"/>
                  <w:marBottom w:val="0"/>
                  <w:divBdr>
                    <w:top w:val="none" w:sz="0" w:space="0" w:color="auto"/>
                    <w:left w:val="none" w:sz="0" w:space="0" w:color="auto"/>
                    <w:bottom w:val="none" w:sz="0" w:space="0" w:color="auto"/>
                    <w:right w:val="none" w:sz="0" w:space="0" w:color="auto"/>
                  </w:divBdr>
                  <w:divsChild>
                    <w:div w:id="48770210">
                      <w:marLeft w:val="0"/>
                      <w:marRight w:val="0"/>
                      <w:marTop w:val="0"/>
                      <w:marBottom w:val="0"/>
                      <w:divBdr>
                        <w:top w:val="none" w:sz="0" w:space="0" w:color="auto"/>
                        <w:left w:val="none" w:sz="0" w:space="0" w:color="auto"/>
                        <w:bottom w:val="none" w:sz="0" w:space="0" w:color="auto"/>
                        <w:right w:val="none" w:sz="0" w:space="0" w:color="auto"/>
                      </w:divBdr>
                    </w:div>
                  </w:divsChild>
                </w:div>
                <w:div w:id="1800950376">
                  <w:marLeft w:val="0"/>
                  <w:marRight w:val="0"/>
                  <w:marTop w:val="0"/>
                  <w:marBottom w:val="0"/>
                  <w:divBdr>
                    <w:top w:val="none" w:sz="0" w:space="0" w:color="auto"/>
                    <w:left w:val="none" w:sz="0" w:space="0" w:color="auto"/>
                    <w:bottom w:val="none" w:sz="0" w:space="0" w:color="auto"/>
                    <w:right w:val="none" w:sz="0" w:space="0" w:color="auto"/>
                  </w:divBdr>
                  <w:divsChild>
                    <w:div w:id="294064942">
                      <w:marLeft w:val="0"/>
                      <w:marRight w:val="0"/>
                      <w:marTop w:val="0"/>
                      <w:marBottom w:val="0"/>
                      <w:divBdr>
                        <w:top w:val="none" w:sz="0" w:space="0" w:color="auto"/>
                        <w:left w:val="none" w:sz="0" w:space="0" w:color="auto"/>
                        <w:bottom w:val="none" w:sz="0" w:space="0" w:color="auto"/>
                        <w:right w:val="none" w:sz="0" w:space="0" w:color="auto"/>
                      </w:divBdr>
                    </w:div>
                  </w:divsChild>
                </w:div>
                <w:div w:id="1904871817">
                  <w:marLeft w:val="0"/>
                  <w:marRight w:val="0"/>
                  <w:marTop w:val="0"/>
                  <w:marBottom w:val="0"/>
                  <w:divBdr>
                    <w:top w:val="none" w:sz="0" w:space="0" w:color="auto"/>
                    <w:left w:val="none" w:sz="0" w:space="0" w:color="auto"/>
                    <w:bottom w:val="none" w:sz="0" w:space="0" w:color="auto"/>
                    <w:right w:val="none" w:sz="0" w:space="0" w:color="auto"/>
                  </w:divBdr>
                  <w:divsChild>
                    <w:div w:id="948321567">
                      <w:marLeft w:val="0"/>
                      <w:marRight w:val="0"/>
                      <w:marTop w:val="0"/>
                      <w:marBottom w:val="0"/>
                      <w:divBdr>
                        <w:top w:val="none" w:sz="0" w:space="0" w:color="auto"/>
                        <w:left w:val="none" w:sz="0" w:space="0" w:color="auto"/>
                        <w:bottom w:val="none" w:sz="0" w:space="0" w:color="auto"/>
                        <w:right w:val="none" w:sz="0" w:space="0" w:color="auto"/>
                      </w:divBdr>
                    </w:div>
                  </w:divsChild>
                </w:div>
                <w:div w:id="2101950518">
                  <w:marLeft w:val="0"/>
                  <w:marRight w:val="0"/>
                  <w:marTop w:val="0"/>
                  <w:marBottom w:val="0"/>
                  <w:divBdr>
                    <w:top w:val="none" w:sz="0" w:space="0" w:color="auto"/>
                    <w:left w:val="none" w:sz="0" w:space="0" w:color="auto"/>
                    <w:bottom w:val="none" w:sz="0" w:space="0" w:color="auto"/>
                    <w:right w:val="none" w:sz="0" w:space="0" w:color="auto"/>
                  </w:divBdr>
                  <w:divsChild>
                    <w:div w:id="17297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6396">
          <w:marLeft w:val="0"/>
          <w:marRight w:val="0"/>
          <w:marTop w:val="0"/>
          <w:marBottom w:val="0"/>
          <w:divBdr>
            <w:top w:val="none" w:sz="0" w:space="0" w:color="auto"/>
            <w:left w:val="none" w:sz="0" w:space="0" w:color="auto"/>
            <w:bottom w:val="none" w:sz="0" w:space="0" w:color="auto"/>
            <w:right w:val="none" w:sz="0" w:space="0" w:color="auto"/>
          </w:divBdr>
          <w:divsChild>
            <w:div w:id="255329279">
              <w:marLeft w:val="-75"/>
              <w:marRight w:val="0"/>
              <w:marTop w:val="30"/>
              <w:marBottom w:val="30"/>
              <w:divBdr>
                <w:top w:val="none" w:sz="0" w:space="0" w:color="auto"/>
                <w:left w:val="none" w:sz="0" w:space="0" w:color="auto"/>
                <w:bottom w:val="none" w:sz="0" w:space="0" w:color="auto"/>
                <w:right w:val="none" w:sz="0" w:space="0" w:color="auto"/>
              </w:divBdr>
              <w:divsChild>
                <w:div w:id="193857442">
                  <w:marLeft w:val="0"/>
                  <w:marRight w:val="0"/>
                  <w:marTop w:val="0"/>
                  <w:marBottom w:val="0"/>
                  <w:divBdr>
                    <w:top w:val="none" w:sz="0" w:space="0" w:color="auto"/>
                    <w:left w:val="none" w:sz="0" w:space="0" w:color="auto"/>
                    <w:bottom w:val="none" w:sz="0" w:space="0" w:color="auto"/>
                    <w:right w:val="none" w:sz="0" w:space="0" w:color="auto"/>
                  </w:divBdr>
                  <w:divsChild>
                    <w:div w:id="1559435446">
                      <w:marLeft w:val="0"/>
                      <w:marRight w:val="0"/>
                      <w:marTop w:val="0"/>
                      <w:marBottom w:val="0"/>
                      <w:divBdr>
                        <w:top w:val="none" w:sz="0" w:space="0" w:color="auto"/>
                        <w:left w:val="none" w:sz="0" w:space="0" w:color="auto"/>
                        <w:bottom w:val="none" w:sz="0" w:space="0" w:color="auto"/>
                        <w:right w:val="none" w:sz="0" w:space="0" w:color="auto"/>
                      </w:divBdr>
                    </w:div>
                  </w:divsChild>
                </w:div>
                <w:div w:id="515197088">
                  <w:marLeft w:val="0"/>
                  <w:marRight w:val="0"/>
                  <w:marTop w:val="0"/>
                  <w:marBottom w:val="0"/>
                  <w:divBdr>
                    <w:top w:val="none" w:sz="0" w:space="0" w:color="auto"/>
                    <w:left w:val="none" w:sz="0" w:space="0" w:color="auto"/>
                    <w:bottom w:val="none" w:sz="0" w:space="0" w:color="auto"/>
                    <w:right w:val="none" w:sz="0" w:space="0" w:color="auto"/>
                  </w:divBdr>
                  <w:divsChild>
                    <w:div w:id="717246610">
                      <w:marLeft w:val="0"/>
                      <w:marRight w:val="0"/>
                      <w:marTop w:val="0"/>
                      <w:marBottom w:val="0"/>
                      <w:divBdr>
                        <w:top w:val="none" w:sz="0" w:space="0" w:color="auto"/>
                        <w:left w:val="none" w:sz="0" w:space="0" w:color="auto"/>
                        <w:bottom w:val="none" w:sz="0" w:space="0" w:color="auto"/>
                        <w:right w:val="none" w:sz="0" w:space="0" w:color="auto"/>
                      </w:divBdr>
                    </w:div>
                  </w:divsChild>
                </w:div>
                <w:div w:id="662586792">
                  <w:marLeft w:val="0"/>
                  <w:marRight w:val="0"/>
                  <w:marTop w:val="0"/>
                  <w:marBottom w:val="0"/>
                  <w:divBdr>
                    <w:top w:val="none" w:sz="0" w:space="0" w:color="auto"/>
                    <w:left w:val="none" w:sz="0" w:space="0" w:color="auto"/>
                    <w:bottom w:val="none" w:sz="0" w:space="0" w:color="auto"/>
                    <w:right w:val="none" w:sz="0" w:space="0" w:color="auto"/>
                  </w:divBdr>
                  <w:divsChild>
                    <w:div w:id="1092359664">
                      <w:marLeft w:val="0"/>
                      <w:marRight w:val="0"/>
                      <w:marTop w:val="0"/>
                      <w:marBottom w:val="0"/>
                      <w:divBdr>
                        <w:top w:val="none" w:sz="0" w:space="0" w:color="auto"/>
                        <w:left w:val="none" w:sz="0" w:space="0" w:color="auto"/>
                        <w:bottom w:val="none" w:sz="0" w:space="0" w:color="auto"/>
                        <w:right w:val="none" w:sz="0" w:space="0" w:color="auto"/>
                      </w:divBdr>
                    </w:div>
                  </w:divsChild>
                </w:div>
                <w:div w:id="994920844">
                  <w:marLeft w:val="0"/>
                  <w:marRight w:val="0"/>
                  <w:marTop w:val="0"/>
                  <w:marBottom w:val="0"/>
                  <w:divBdr>
                    <w:top w:val="none" w:sz="0" w:space="0" w:color="auto"/>
                    <w:left w:val="none" w:sz="0" w:space="0" w:color="auto"/>
                    <w:bottom w:val="none" w:sz="0" w:space="0" w:color="auto"/>
                    <w:right w:val="none" w:sz="0" w:space="0" w:color="auto"/>
                  </w:divBdr>
                  <w:divsChild>
                    <w:div w:id="2035299887">
                      <w:marLeft w:val="0"/>
                      <w:marRight w:val="0"/>
                      <w:marTop w:val="0"/>
                      <w:marBottom w:val="0"/>
                      <w:divBdr>
                        <w:top w:val="none" w:sz="0" w:space="0" w:color="auto"/>
                        <w:left w:val="none" w:sz="0" w:space="0" w:color="auto"/>
                        <w:bottom w:val="none" w:sz="0" w:space="0" w:color="auto"/>
                        <w:right w:val="none" w:sz="0" w:space="0" w:color="auto"/>
                      </w:divBdr>
                    </w:div>
                  </w:divsChild>
                </w:div>
                <w:div w:id="1135441311">
                  <w:marLeft w:val="0"/>
                  <w:marRight w:val="0"/>
                  <w:marTop w:val="0"/>
                  <w:marBottom w:val="0"/>
                  <w:divBdr>
                    <w:top w:val="none" w:sz="0" w:space="0" w:color="auto"/>
                    <w:left w:val="none" w:sz="0" w:space="0" w:color="auto"/>
                    <w:bottom w:val="none" w:sz="0" w:space="0" w:color="auto"/>
                    <w:right w:val="none" w:sz="0" w:space="0" w:color="auto"/>
                  </w:divBdr>
                  <w:divsChild>
                    <w:div w:id="1258711823">
                      <w:marLeft w:val="0"/>
                      <w:marRight w:val="0"/>
                      <w:marTop w:val="0"/>
                      <w:marBottom w:val="0"/>
                      <w:divBdr>
                        <w:top w:val="none" w:sz="0" w:space="0" w:color="auto"/>
                        <w:left w:val="none" w:sz="0" w:space="0" w:color="auto"/>
                        <w:bottom w:val="none" w:sz="0" w:space="0" w:color="auto"/>
                        <w:right w:val="none" w:sz="0" w:space="0" w:color="auto"/>
                      </w:divBdr>
                    </w:div>
                  </w:divsChild>
                </w:div>
                <w:div w:id="1188637137">
                  <w:marLeft w:val="0"/>
                  <w:marRight w:val="0"/>
                  <w:marTop w:val="0"/>
                  <w:marBottom w:val="0"/>
                  <w:divBdr>
                    <w:top w:val="none" w:sz="0" w:space="0" w:color="auto"/>
                    <w:left w:val="none" w:sz="0" w:space="0" w:color="auto"/>
                    <w:bottom w:val="none" w:sz="0" w:space="0" w:color="auto"/>
                    <w:right w:val="none" w:sz="0" w:space="0" w:color="auto"/>
                  </w:divBdr>
                  <w:divsChild>
                    <w:div w:id="1632007388">
                      <w:marLeft w:val="0"/>
                      <w:marRight w:val="0"/>
                      <w:marTop w:val="0"/>
                      <w:marBottom w:val="0"/>
                      <w:divBdr>
                        <w:top w:val="none" w:sz="0" w:space="0" w:color="auto"/>
                        <w:left w:val="none" w:sz="0" w:space="0" w:color="auto"/>
                        <w:bottom w:val="none" w:sz="0" w:space="0" w:color="auto"/>
                        <w:right w:val="none" w:sz="0" w:space="0" w:color="auto"/>
                      </w:divBdr>
                    </w:div>
                  </w:divsChild>
                </w:div>
                <w:div w:id="1553883148">
                  <w:marLeft w:val="0"/>
                  <w:marRight w:val="0"/>
                  <w:marTop w:val="0"/>
                  <w:marBottom w:val="0"/>
                  <w:divBdr>
                    <w:top w:val="none" w:sz="0" w:space="0" w:color="auto"/>
                    <w:left w:val="none" w:sz="0" w:space="0" w:color="auto"/>
                    <w:bottom w:val="none" w:sz="0" w:space="0" w:color="auto"/>
                    <w:right w:val="none" w:sz="0" w:space="0" w:color="auto"/>
                  </w:divBdr>
                  <w:divsChild>
                    <w:div w:id="1744715686">
                      <w:marLeft w:val="0"/>
                      <w:marRight w:val="0"/>
                      <w:marTop w:val="0"/>
                      <w:marBottom w:val="0"/>
                      <w:divBdr>
                        <w:top w:val="none" w:sz="0" w:space="0" w:color="auto"/>
                        <w:left w:val="none" w:sz="0" w:space="0" w:color="auto"/>
                        <w:bottom w:val="none" w:sz="0" w:space="0" w:color="auto"/>
                        <w:right w:val="none" w:sz="0" w:space="0" w:color="auto"/>
                      </w:divBdr>
                    </w:div>
                  </w:divsChild>
                </w:div>
                <w:div w:id="1743602057">
                  <w:marLeft w:val="0"/>
                  <w:marRight w:val="0"/>
                  <w:marTop w:val="0"/>
                  <w:marBottom w:val="0"/>
                  <w:divBdr>
                    <w:top w:val="none" w:sz="0" w:space="0" w:color="auto"/>
                    <w:left w:val="none" w:sz="0" w:space="0" w:color="auto"/>
                    <w:bottom w:val="none" w:sz="0" w:space="0" w:color="auto"/>
                    <w:right w:val="none" w:sz="0" w:space="0" w:color="auto"/>
                  </w:divBdr>
                  <w:divsChild>
                    <w:div w:id="598300067">
                      <w:marLeft w:val="0"/>
                      <w:marRight w:val="0"/>
                      <w:marTop w:val="0"/>
                      <w:marBottom w:val="0"/>
                      <w:divBdr>
                        <w:top w:val="none" w:sz="0" w:space="0" w:color="auto"/>
                        <w:left w:val="none" w:sz="0" w:space="0" w:color="auto"/>
                        <w:bottom w:val="none" w:sz="0" w:space="0" w:color="auto"/>
                        <w:right w:val="none" w:sz="0" w:space="0" w:color="auto"/>
                      </w:divBdr>
                    </w:div>
                  </w:divsChild>
                </w:div>
                <w:div w:id="1754276454">
                  <w:marLeft w:val="0"/>
                  <w:marRight w:val="0"/>
                  <w:marTop w:val="0"/>
                  <w:marBottom w:val="0"/>
                  <w:divBdr>
                    <w:top w:val="none" w:sz="0" w:space="0" w:color="auto"/>
                    <w:left w:val="none" w:sz="0" w:space="0" w:color="auto"/>
                    <w:bottom w:val="none" w:sz="0" w:space="0" w:color="auto"/>
                    <w:right w:val="none" w:sz="0" w:space="0" w:color="auto"/>
                  </w:divBdr>
                  <w:divsChild>
                    <w:div w:id="13085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130">
          <w:marLeft w:val="0"/>
          <w:marRight w:val="0"/>
          <w:marTop w:val="0"/>
          <w:marBottom w:val="0"/>
          <w:divBdr>
            <w:top w:val="none" w:sz="0" w:space="0" w:color="auto"/>
            <w:left w:val="none" w:sz="0" w:space="0" w:color="auto"/>
            <w:bottom w:val="none" w:sz="0" w:space="0" w:color="auto"/>
            <w:right w:val="none" w:sz="0" w:space="0" w:color="auto"/>
          </w:divBdr>
          <w:divsChild>
            <w:div w:id="163667660">
              <w:marLeft w:val="-75"/>
              <w:marRight w:val="0"/>
              <w:marTop w:val="30"/>
              <w:marBottom w:val="30"/>
              <w:divBdr>
                <w:top w:val="none" w:sz="0" w:space="0" w:color="auto"/>
                <w:left w:val="none" w:sz="0" w:space="0" w:color="auto"/>
                <w:bottom w:val="none" w:sz="0" w:space="0" w:color="auto"/>
                <w:right w:val="none" w:sz="0" w:space="0" w:color="auto"/>
              </w:divBdr>
              <w:divsChild>
                <w:div w:id="193035187">
                  <w:marLeft w:val="0"/>
                  <w:marRight w:val="0"/>
                  <w:marTop w:val="0"/>
                  <w:marBottom w:val="0"/>
                  <w:divBdr>
                    <w:top w:val="none" w:sz="0" w:space="0" w:color="auto"/>
                    <w:left w:val="none" w:sz="0" w:space="0" w:color="auto"/>
                    <w:bottom w:val="none" w:sz="0" w:space="0" w:color="auto"/>
                    <w:right w:val="none" w:sz="0" w:space="0" w:color="auto"/>
                  </w:divBdr>
                  <w:divsChild>
                    <w:div w:id="876963691">
                      <w:marLeft w:val="0"/>
                      <w:marRight w:val="0"/>
                      <w:marTop w:val="0"/>
                      <w:marBottom w:val="0"/>
                      <w:divBdr>
                        <w:top w:val="none" w:sz="0" w:space="0" w:color="auto"/>
                        <w:left w:val="none" w:sz="0" w:space="0" w:color="auto"/>
                        <w:bottom w:val="none" w:sz="0" w:space="0" w:color="auto"/>
                        <w:right w:val="none" w:sz="0" w:space="0" w:color="auto"/>
                      </w:divBdr>
                    </w:div>
                  </w:divsChild>
                </w:div>
                <w:div w:id="701326391">
                  <w:marLeft w:val="0"/>
                  <w:marRight w:val="0"/>
                  <w:marTop w:val="0"/>
                  <w:marBottom w:val="0"/>
                  <w:divBdr>
                    <w:top w:val="none" w:sz="0" w:space="0" w:color="auto"/>
                    <w:left w:val="none" w:sz="0" w:space="0" w:color="auto"/>
                    <w:bottom w:val="none" w:sz="0" w:space="0" w:color="auto"/>
                    <w:right w:val="none" w:sz="0" w:space="0" w:color="auto"/>
                  </w:divBdr>
                  <w:divsChild>
                    <w:div w:id="1072503204">
                      <w:marLeft w:val="0"/>
                      <w:marRight w:val="0"/>
                      <w:marTop w:val="0"/>
                      <w:marBottom w:val="0"/>
                      <w:divBdr>
                        <w:top w:val="none" w:sz="0" w:space="0" w:color="auto"/>
                        <w:left w:val="none" w:sz="0" w:space="0" w:color="auto"/>
                        <w:bottom w:val="none" w:sz="0" w:space="0" w:color="auto"/>
                        <w:right w:val="none" w:sz="0" w:space="0" w:color="auto"/>
                      </w:divBdr>
                    </w:div>
                  </w:divsChild>
                </w:div>
                <w:div w:id="1204904036">
                  <w:marLeft w:val="0"/>
                  <w:marRight w:val="0"/>
                  <w:marTop w:val="0"/>
                  <w:marBottom w:val="0"/>
                  <w:divBdr>
                    <w:top w:val="none" w:sz="0" w:space="0" w:color="auto"/>
                    <w:left w:val="none" w:sz="0" w:space="0" w:color="auto"/>
                    <w:bottom w:val="none" w:sz="0" w:space="0" w:color="auto"/>
                    <w:right w:val="none" w:sz="0" w:space="0" w:color="auto"/>
                  </w:divBdr>
                  <w:divsChild>
                    <w:div w:id="7897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4845">
          <w:marLeft w:val="0"/>
          <w:marRight w:val="0"/>
          <w:marTop w:val="0"/>
          <w:marBottom w:val="0"/>
          <w:divBdr>
            <w:top w:val="none" w:sz="0" w:space="0" w:color="auto"/>
            <w:left w:val="none" w:sz="0" w:space="0" w:color="auto"/>
            <w:bottom w:val="none" w:sz="0" w:space="0" w:color="auto"/>
            <w:right w:val="none" w:sz="0" w:space="0" w:color="auto"/>
          </w:divBdr>
          <w:divsChild>
            <w:div w:id="1569998294">
              <w:marLeft w:val="-75"/>
              <w:marRight w:val="0"/>
              <w:marTop w:val="30"/>
              <w:marBottom w:val="30"/>
              <w:divBdr>
                <w:top w:val="none" w:sz="0" w:space="0" w:color="auto"/>
                <w:left w:val="none" w:sz="0" w:space="0" w:color="auto"/>
                <w:bottom w:val="none" w:sz="0" w:space="0" w:color="auto"/>
                <w:right w:val="none" w:sz="0" w:space="0" w:color="auto"/>
              </w:divBdr>
              <w:divsChild>
                <w:div w:id="454908641">
                  <w:marLeft w:val="0"/>
                  <w:marRight w:val="0"/>
                  <w:marTop w:val="0"/>
                  <w:marBottom w:val="0"/>
                  <w:divBdr>
                    <w:top w:val="none" w:sz="0" w:space="0" w:color="auto"/>
                    <w:left w:val="none" w:sz="0" w:space="0" w:color="auto"/>
                    <w:bottom w:val="none" w:sz="0" w:space="0" w:color="auto"/>
                    <w:right w:val="none" w:sz="0" w:space="0" w:color="auto"/>
                  </w:divBdr>
                  <w:divsChild>
                    <w:div w:id="1352758691">
                      <w:marLeft w:val="0"/>
                      <w:marRight w:val="0"/>
                      <w:marTop w:val="0"/>
                      <w:marBottom w:val="0"/>
                      <w:divBdr>
                        <w:top w:val="none" w:sz="0" w:space="0" w:color="auto"/>
                        <w:left w:val="none" w:sz="0" w:space="0" w:color="auto"/>
                        <w:bottom w:val="none" w:sz="0" w:space="0" w:color="auto"/>
                        <w:right w:val="none" w:sz="0" w:space="0" w:color="auto"/>
                      </w:divBdr>
                    </w:div>
                  </w:divsChild>
                </w:div>
                <w:div w:id="825971706">
                  <w:marLeft w:val="0"/>
                  <w:marRight w:val="0"/>
                  <w:marTop w:val="0"/>
                  <w:marBottom w:val="0"/>
                  <w:divBdr>
                    <w:top w:val="none" w:sz="0" w:space="0" w:color="auto"/>
                    <w:left w:val="none" w:sz="0" w:space="0" w:color="auto"/>
                    <w:bottom w:val="none" w:sz="0" w:space="0" w:color="auto"/>
                    <w:right w:val="none" w:sz="0" w:space="0" w:color="auto"/>
                  </w:divBdr>
                  <w:divsChild>
                    <w:div w:id="1901137265">
                      <w:marLeft w:val="0"/>
                      <w:marRight w:val="0"/>
                      <w:marTop w:val="0"/>
                      <w:marBottom w:val="0"/>
                      <w:divBdr>
                        <w:top w:val="none" w:sz="0" w:space="0" w:color="auto"/>
                        <w:left w:val="none" w:sz="0" w:space="0" w:color="auto"/>
                        <w:bottom w:val="none" w:sz="0" w:space="0" w:color="auto"/>
                        <w:right w:val="none" w:sz="0" w:space="0" w:color="auto"/>
                      </w:divBdr>
                    </w:div>
                  </w:divsChild>
                </w:div>
                <w:div w:id="871918341">
                  <w:marLeft w:val="0"/>
                  <w:marRight w:val="0"/>
                  <w:marTop w:val="0"/>
                  <w:marBottom w:val="0"/>
                  <w:divBdr>
                    <w:top w:val="none" w:sz="0" w:space="0" w:color="auto"/>
                    <w:left w:val="none" w:sz="0" w:space="0" w:color="auto"/>
                    <w:bottom w:val="none" w:sz="0" w:space="0" w:color="auto"/>
                    <w:right w:val="none" w:sz="0" w:space="0" w:color="auto"/>
                  </w:divBdr>
                  <w:divsChild>
                    <w:div w:id="368378231">
                      <w:marLeft w:val="0"/>
                      <w:marRight w:val="0"/>
                      <w:marTop w:val="0"/>
                      <w:marBottom w:val="0"/>
                      <w:divBdr>
                        <w:top w:val="none" w:sz="0" w:space="0" w:color="auto"/>
                        <w:left w:val="none" w:sz="0" w:space="0" w:color="auto"/>
                        <w:bottom w:val="none" w:sz="0" w:space="0" w:color="auto"/>
                        <w:right w:val="none" w:sz="0" w:space="0" w:color="auto"/>
                      </w:divBdr>
                    </w:div>
                  </w:divsChild>
                </w:div>
                <w:div w:id="1600218102">
                  <w:marLeft w:val="0"/>
                  <w:marRight w:val="0"/>
                  <w:marTop w:val="0"/>
                  <w:marBottom w:val="0"/>
                  <w:divBdr>
                    <w:top w:val="none" w:sz="0" w:space="0" w:color="auto"/>
                    <w:left w:val="none" w:sz="0" w:space="0" w:color="auto"/>
                    <w:bottom w:val="none" w:sz="0" w:space="0" w:color="auto"/>
                    <w:right w:val="none" w:sz="0" w:space="0" w:color="auto"/>
                  </w:divBdr>
                  <w:divsChild>
                    <w:div w:id="22290917">
                      <w:marLeft w:val="0"/>
                      <w:marRight w:val="0"/>
                      <w:marTop w:val="0"/>
                      <w:marBottom w:val="0"/>
                      <w:divBdr>
                        <w:top w:val="none" w:sz="0" w:space="0" w:color="auto"/>
                        <w:left w:val="none" w:sz="0" w:space="0" w:color="auto"/>
                        <w:bottom w:val="none" w:sz="0" w:space="0" w:color="auto"/>
                        <w:right w:val="none" w:sz="0" w:space="0" w:color="auto"/>
                      </w:divBdr>
                    </w:div>
                  </w:divsChild>
                </w:div>
                <w:div w:id="1609967042">
                  <w:marLeft w:val="0"/>
                  <w:marRight w:val="0"/>
                  <w:marTop w:val="0"/>
                  <w:marBottom w:val="0"/>
                  <w:divBdr>
                    <w:top w:val="none" w:sz="0" w:space="0" w:color="auto"/>
                    <w:left w:val="none" w:sz="0" w:space="0" w:color="auto"/>
                    <w:bottom w:val="none" w:sz="0" w:space="0" w:color="auto"/>
                    <w:right w:val="none" w:sz="0" w:space="0" w:color="auto"/>
                  </w:divBdr>
                  <w:divsChild>
                    <w:div w:id="1323704325">
                      <w:marLeft w:val="0"/>
                      <w:marRight w:val="0"/>
                      <w:marTop w:val="0"/>
                      <w:marBottom w:val="0"/>
                      <w:divBdr>
                        <w:top w:val="none" w:sz="0" w:space="0" w:color="auto"/>
                        <w:left w:val="none" w:sz="0" w:space="0" w:color="auto"/>
                        <w:bottom w:val="none" w:sz="0" w:space="0" w:color="auto"/>
                        <w:right w:val="none" w:sz="0" w:space="0" w:color="auto"/>
                      </w:divBdr>
                    </w:div>
                  </w:divsChild>
                </w:div>
                <w:div w:id="1651207592">
                  <w:marLeft w:val="0"/>
                  <w:marRight w:val="0"/>
                  <w:marTop w:val="0"/>
                  <w:marBottom w:val="0"/>
                  <w:divBdr>
                    <w:top w:val="none" w:sz="0" w:space="0" w:color="auto"/>
                    <w:left w:val="none" w:sz="0" w:space="0" w:color="auto"/>
                    <w:bottom w:val="none" w:sz="0" w:space="0" w:color="auto"/>
                    <w:right w:val="none" w:sz="0" w:space="0" w:color="auto"/>
                  </w:divBdr>
                  <w:divsChild>
                    <w:div w:id="57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3815">
          <w:marLeft w:val="0"/>
          <w:marRight w:val="0"/>
          <w:marTop w:val="0"/>
          <w:marBottom w:val="0"/>
          <w:divBdr>
            <w:top w:val="none" w:sz="0" w:space="0" w:color="auto"/>
            <w:left w:val="none" w:sz="0" w:space="0" w:color="auto"/>
            <w:bottom w:val="none" w:sz="0" w:space="0" w:color="auto"/>
            <w:right w:val="none" w:sz="0" w:space="0" w:color="auto"/>
          </w:divBdr>
        </w:div>
        <w:div w:id="1505897261">
          <w:marLeft w:val="0"/>
          <w:marRight w:val="0"/>
          <w:marTop w:val="0"/>
          <w:marBottom w:val="0"/>
          <w:divBdr>
            <w:top w:val="none" w:sz="0" w:space="0" w:color="auto"/>
            <w:left w:val="none" w:sz="0" w:space="0" w:color="auto"/>
            <w:bottom w:val="none" w:sz="0" w:space="0" w:color="auto"/>
            <w:right w:val="none" w:sz="0" w:space="0" w:color="auto"/>
          </w:divBdr>
        </w:div>
        <w:div w:id="1598564735">
          <w:marLeft w:val="0"/>
          <w:marRight w:val="0"/>
          <w:marTop w:val="0"/>
          <w:marBottom w:val="0"/>
          <w:divBdr>
            <w:top w:val="none" w:sz="0" w:space="0" w:color="auto"/>
            <w:left w:val="none" w:sz="0" w:space="0" w:color="auto"/>
            <w:bottom w:val="none" w:sz="0" w:space="0" w:color="auto"/>
            <w:right w:val="none" w:sz="0" w:space="0" w:color="auto"/>
          </w:divBdr>
          <w:divsChild>
            <w:div w:id="1098909959">
              <w:marLeft w:val="-75"/>
              <w:marRight w:val="0"/>
              <w:marTop w:val="30"/>
              <w:marBottom w:val="30"/>
              <w:divBdr>
                <w:top w:val="none" w:sz="0" w:space="0" w:color="auto"/>
                <w:left w:val="none" w:sz="0" w:space="0" w:color="auto"/>
                <w:bottom w:val="none" w:sz="0" w:space="0" w:color="auto"/>
                <w:right w:val="none" w:sz="0" w:space="0" w:color="auto"/>
              </w:divBdr>
              <w:divsChild>
                <w:div w:id="122042795">
                  <w:marLeft w:val="0"/>
                  <w:marRight w:val="0"/>
                  <w:marTop w:val="0"/>
                  <w:marBottom w:val="0"/>
                  <w:divBdr>
                    <w:top w:val="none" w:sz="0" w:space="0" w:color="auto"/>
                    <w:left w:val="none" w:sz="0" w:space="0" w:color="auto"/>
                    <w:bottom w:val="none" w:sz="0" w:space="0" w:color="auto"/>
                    <w:right w:val="none" w:sz="0" w:space="0" w:color="auto"/>
                  </w:divBdr>
                  <w:divsChild>
                    <w:div w:id="1345983626">
                      <w:marLeft w:val="0"/>
                      <w:marRight w:val="0"/>
                      <w:marTop w:val="0"/>
                      <w:marBottom w:val="0"/>
                      <w:divBdr>
                        <w:top w:val="none" w:sz="0" w:space="0" w:color="auto"/>
                        <w:left w:val="none" w:sz="0" w:space="0" w:color="auto"/>
                        <w:bottom w:val="none" w:sz="0" w:space="0" w:color="auto"/>
                        <w:right w:val="none" w:sz="0" w:space="0" w:color="auto"/>
                      </w:divBdr>
                    </w:div>
                  </w:divsChild>
                </w:div>
                <w:div w:id="195779246">
                  <w:marLeft w:val="0"/>
                  <w:marRight w:val="0"/>
                  <w:marTop w:val="0"/>
                  <w:marBottom w:val="0"/>
                  <w:divBdr>
                    <w:top w:val="none" w:sz="0" w:space="0" w:color="auto"/>
                    <w:left w:val="none" w:sz="0" w:space="0" w:color="auto"/>
                    <w:bottom w:val="none" w:sz="0" w:space="0" w:color="auto"/>
                    <w:right w:val="none" w:sz="0" w:space="0" w:color="auto"/>
                  </w:divBdr>
                  <w:divsChild>
                    <w:div w:id="921835892">
                      <w:marLeft w:val="0"/>
                      <w:marRight w:val="0"/>
                      <w:marTop w:val="0"/>
                      <w:marBottom w:val="0"/>
                      <w:divBdr>
                        <w:top w:val="none" w:sz="0" w:space="0" w:color="auto"/>
                        <w:left w:val="none" w:sz="0" w:space="0" w:color="auto"/>
                        <w:bottom w:val="none" w:sz="0" w:space="0" w:color="auto"/>
                        <w:right w:val="none" w:sz="0" w:space="0" w:color="auto"/>
                      </w:divBdr>
                    </w:div>
                  </w:divsChild>
                </w:div>
                <w:div w:id="342129043">
                  <w:marLeft w:val="0"/>
                  <w:marRight w:val="0"/>
                  <w:marTop w:val="0"/>
                  <w:marBottom w:val="0"/>
                  <w:divBdr>
                    <w:top w:val="none" w:sz="0" w:space="0" w:color="auto"/>
                    <w:left w:val="none" w:sz="0" w:space="0" w:color="auto"/>
                    <w:bottom w:val="none" w:sz="0" w:space="0" w:color="auto"/>
                    <w:right w:val="none" w:sz="0" w:space="0" w:color="auto"/>
                  </w:divBdr>
                  <w:divsChild>
                    <w:div w:id="1011686429">
                      <w:marLeft w:val="0"/>
                      <w:marRight w:val="0"/>
                      <w:marTop w:val="0"/>
                      <w:marBottom w:val="0"/>
                      <w:divBdr>
                        <w:top w:val="none" w:sz="0" w:space="0" w:color="auto"/>
                        <w:left w:val="none" w:sz="0" w:space="0" w:color="auto"/>
                        <w:bottom w:val="none" w:sz="0" w:space="0" w:color="auto"/>
                        <w:right w:val="none" w:sz="0" w:space="0" w:color="auto"/>
                      </w:divBdr>
                    </w:div>
                  </w:divsChild>
                </w:div>
                <w:div w:id="432358785">
                  <w:marLeft w:val="0"/>
                  <w:marRight w:val="0"/>
                  <w:marTop w:val="0"/>
                  <w:marBottom w:val="0"/>
                  <w:divBdr>
                    <w:top w:val="none" w:sz="0" w:space="0" w:color="auto"/>
                    <w:left w:val="none" w:sz="0" w:space="0" w:color="auto"/>
                    <w:bottom w:val="none" w:sz="0" w:space="0" w:color="auto"/>
                    <w:right w:val="none" w:sz="0" w:space="0" w:color="auto"/>
                  </w:divBdr>
                  <w:divsChild>
                    <w:div w:id="1074888323">
                      <w:marLeft w:val="0"/>
                      <w:marRight w:val="0"/>
                      <w:marTop w:val="0"/>
                      <w:marBottom w:val="0"/>
                      <w:divBdr>
                        <w:top w:val="none" w:sz="0" w:space="0" w:color="auto"/>
                        <w:left w:val="none" w:sz="0" w:space="0" w:color="auto"/>
                        <w:bottom w:val="none" w:sz="0" w:space="0" w:color="auto"/>
                        <w:right w:val="none" w:sz="0" w:space="0" w:color="auto"/>
                      </w:divBdr>
                    </w:div>
                  </w:divsChild>
                </w:div>
                <w:div w:id="480316264">
                  <w:marLeft w:val="0"/>
                  <w:marRight w:val="0"/>
                  <w:marTop w:val="0"/>
                  <w:marBottom w:val="0"/>
                  <w:divBdr>
                    <w:top w:val="none" w:sz="0" w:space="0" w:color="auto"/>
                    <w:left w:val="none" w:sz="0" w:space="0" w:color="auto"/>
                    <w:bottom w:val="none" w:sz="0" w:space="0" w:color="auto"/>
                    <w:right w:val="none" w:sz="0" w:space="0" w:color="auto"/>
                  </w:divBdr>
                  <w:divsChild>
                    <w:div w:id="2072847493">
                      <w:marLeft w:val="0"/>
                      <w:marRight w:val="0"/>
                      <w:marTop w:val="0"/>
                      <w:marBottom w:val="0"/>
                      <w:divBdr>
                        <w:top w:val="none" w:sz="0" w:space="0" w:color="auto"/>
                        <w:left w:val="none" w:sz="0" w:space="0" w:color="auto"/>
                        <w:bottom w:val="none" w:sz="0" w:space="0" w:color="auto"/>
                        <w:right w:val="none" w:sz="0" w:space="0" w:color="auto"/>
                      </w:divBdr>
                    </w:div>
                  </w:divsChild>
                </w:div>
                <w:div w:id="547377155">
                  <w:marLeft w:val="0"/>
                  <w:marRight w:val="0"/>
                  <w:marTop w:val="0"/>
                  <w:marBottom w:val="0"/>
                  <w:divBdr>
                    <w:top w:val="none" w:sz="0" w:space="0" w:color="auto"/>
                    <w:left w:val="none" w:sz="0" w:space="0" w:color="auto"/>
                    <w:bottom w:val="none" w:sz="0" w:space="0" w:color="auto"/>
                    <w:right w:val="none" w:sz="0" w:space="0" w:color="auto"/>
                  </w:divBdr>
                  <w:divsChild>
                    <w:div w:id="676422557">
                      <w:marLeft w:val="0"/>
                      <w:marRight w:val="0"/>
                      <w:marTop w:val="0"/>
                      <w:marBottom w:val="0"/>
                      <w:divBdr>
                        <w:top w:val="none" w:sz="0" w:space="0" w:color="auto"/>
                        <w:left w:val="none" w:sz="0" w:space="0" w:color="auto"/>
                        <w:bottom w:val="none" w:sz="0" w:space="0" w:color="auto"/>
                        <w:right w:val="none" w:sz="0" w:space="0" w:color="auto"/>
                      </w:divBdr>
                    </w:div>
                  </w:divsChild>
                </w:div>
                <w:div w:id="548305246">
                  <w:marLeft w:val="0"/>
                  <w:marRight w:val="0"/>
                  <w:marTop w:val="0"/>
                  <w:marBottom w:val="0"/>
                  <w:divBdr>
                    <w:top w:val="none" w:sz="0" w:space="0" w:color="auto"/>
                    <w:left w:val="none" w:sz="0" w:space="0" w:color="auto"/>
                    <w:bottom w:val="none" w:sz="0" w:space="0" w:color="auto"/>
                    <w:right w:val="none" w:sz="0" w:space="0" w:color="auto"/>
                  </w:divBdr>
                  <w:divsChild>
                    <w:div w:id="789128382">
                      <w:marLeft w:val="0"/>
                      <w:marRight w:val="0"/>
                      <w:marTop w:val="0"/>
                      <w:marBottom w:val="0"/>
                      <w:divBdr>
                        <w:top w:val="none" w:sz="0" w:space="0" w:color="auto"/>
                        <w:left w:val="none" w:sz="0" w:space="0" w:color="auto"/>
                        <w:bottom w:val="none" w:sz="0" w:space="0" w:color="auto"/>
                        <w:right w:val="none" w:sz="0" w:space="0" w:color="auto"/>
                      </w:divBdr>
                    </w:div>
                  </w:divsChild>
                </w:div>
                <w:div w:id="633868792">
                  <w:marLeft w:val="0"/>
                  <w:marRight w:val="0"/>
                  <w:marTop w:val="0"/>
                  <w:marBottom w:val="0"/>
                  <w:divBdr>
                    <w:top w:val="none" w:sz="0" w:space="0" w:color="auto"/>
                    <w:left w:val="none" w:sz="0" w:space="0" w:color="auto"/>
                    <w:bottom w:val="none" w:sz="0" w:space="0" w:color="auto"/>
                    <w:right w:val="none" w:sz="0" w:space="0" w:color="auto"/>
                  </w:divBdr>
                  <w:divsChild>
                    <w:div w:id="1444225821">
                      <w:marLeft w:val="0"/>
                      <w:marRight w:val="0"/>
                      <w:marTop w:val="0"/>
                      <w:marBottom w:val="0"/>
                      <w:divBdr>
                        <w:top w:val="none" w:sz="0" w:space="0" w:color="auto"/>
                        <w:left w:val="none" w:sz="0" w:space="0" w:color="auto"/>
                        <w:bottom w:val="none" w:sz="0" w:space="0" w:color="auto"/>
                        <w:right w:val="none" w:sz="0" w:space="0" w:color="auto"/>
                      </w:divBdr>
                    </w:div>
                  </w:divsChild>
                </w:div>
                <w:div w:id="969945277">
                  <w:marLeft w:val="0"/>
                  <w:marRight w:val="0"/>
                  <w:marTop w:val="0"/>
                  <w:marBottom w:val="0"/>
                  <w:divBdr>
                    <w:top w:val="none" w:sz="0" w:space="0" w:color="auto"/>
                    <w:left w:val="none" w:sz="0" w:space="0" w:color="auto"/>
                    <w:bottom w:val="none" w:sz="0" w:space="0" w:color="auto"/>
                    <w:right w:val="none" w:sz="0" w:space="0" w:color="auto"/>
                  </w:divBdr>
                  <w:divsChild>
                    <w:div w:id="990016291">
                      <w:marLeft w:val="0"/>
                      <w:marRight w:val="0"/>
                      <w:marTop w:val="0"/>
                      <w:marBottom w:val="0"/>
                      <w:divBdr>
                        <w:top w:val="none" w:sz="0" w:space="0" w:color="auto"/>
                        <w:left w:val="none" w:sz="0" w:space="0" w:color="auto"/>
                        <w:bottom w:val="none" w:sz="0" w:space="0" w:color="auto"/>
                        <w:right w:val="none" w:sz="0" w:space="0" w:color="auto"/>
                      </w:divBdr>
                    </w:div>
                  </w:divsChild>
                </w:div>
                <w:div w:id="1076711995">
                  <w:marLeft w:val="0"/>
                  <w:marRight w:val="0"/>
                  <w:marTop w:val="0"/>
                  <w:marBottom w:val="0"/>
                  <w:divBdr>
                    <w:top w:val="none" w:sz="0" w:space="0" w:color="auto"/>
                    <w:left w:val="none" w:sz="0" w:space="0" w:color="auto"/>
                    <w:bottom w:val="none" w:sz="0" w:space="0" w:color="auto"/>
                    <w:right w:val="none" w:sz="0" w:space="0" w:color="auto"/>
                  </w:divBdr>
                  <w:divsChild>
                    <w:div w:id="951471651">
                      <w:marLeft w:val="0"/>
                      <w:marRight w:val="0"/>
                      <w:marTop w:val="0"/>
                      <w:marBottom w:val="0"/>
                      <w:divBdr>
                        <w:top w:val="none" w:sz="0" w:space="0" w:color="auto"/>
                        <w:left w:val="none" w:sz="0" w:space="0" w:color="auto"/>
                        <w:bottom w:val="none" w:sz="0" w:space="0" w:color="auto"/>
                        <w:right w:val="none" w:sz="0" w:space="0" w:color="auto"/>
                      </w:divBdr>
                    </w:div>
                  </w:divsChild>
                </w:div>
                <w:div w:id="1218325184">
                  <w:marLeft w:val="0"/>
                  <w:marRight w:val="0"/>
                  <w:marTop w:val="0"/>
                  <w:marBottom w:val="0"/>
                  <w:divBdr>
                    <w:top w:val="none" w:sz="0" w:space="0" w:color="auto"/>
                    <w:left w:val="none" w:sz="0" w:space="0" w:color="auto"/>
                    <w:bottom w:val="none" w:sz="0" w:space="0" w:color="auto"/>
                    <w:right w:val="none" w:sz="0" w:space="0" w:color="auto"/>
                  </w:divBdr>
                  <w:divsChild>
                    <w:div w:id="1830749026">
                      <w:marLeft w:val="0"/>
                      <w:marRight w:val="0"/>
                      <w:marTop w:val="0"/>
                      <w:marBottom w:val="0"/>
                      <w:divBdr>
                        <w:top w:val="none" w:sz="0" w:space="0" w:color="auto"/>
                        <w:left w:val="none" w:sz="0" w:space="0" w:color="auto"/>
                        <w:bottom w:val="none" w:sz="0" w:space="0" w:color="auto"/>
                        <w:right w:val="none" w:sz="0" w:space="0" w:color="auto"/>
                      </w:divBdr>
                    </w:div>
                  </w:divsChild>
                </w:div>
                <w:div w:id="1238515321">
                  <w:marLeft w:val="0"/>
                  <w:marRight w:val="0"/>
                  <w:marTop w:val="0"/>
                  <w:marBottom w:val="0"/>
                  <w:divBdr>
                    <w:top w:val="none" w:sz="0" w:space="0" w:color="auto"/>
                    <w:left w:val="none" w:sz="0" w:space="0" w:color="auto"/>
                    <w:bottom w:val="none" w:sz="0" w:space="0" w:color="auto"/>
                    <w:right w:val="none" w:sz="0" w:space="0" w:color="auto"/>
                  </w:divBdr>
                  <w:divsChild>
                    <w:div w:id="456484823">
                      <w:marLeft w:val="0"/>
                      <w:marRight w:val="0"/>
                      <w:marTop w:val="0"/>
                      <w:marBottom w:val="0"/>
                      <w:divBdr>
                        <w:top w:val="none" w:sz="0" w:space="0" w:color="auto"/>
                        <w:left w:val="none" w:sz="0" w:space="0" w:color="auto"/>
                        <w:bottom w:val="none" w:sz="0" w:space="0" w:color="auto"/>
                        <w:right w:val="none" w:sz="0" w:space="0" w:color="auto"/>
                      </w:divBdr>
                    </w:div>
                  </w:divsChild>
                </w:div>
                <w:div w:id="1369647155">
                  <w:marLeft w:val="0"/>
                  <w:marRight w:val="0"/>
                  <w:marTop w:val="0"/>
                  <w:marBottom w:val="0"/>
                  <w:divBdr>
                    <w:top w:val="none" w:sz="0" w:space="0" w:color="auto"/>
                    <w:left w:val="none" w:sz="0" w:space="0" w:color="auto"/>
                    <w:bottom w:val="none" w:sz="0" w:space="0" w:color="auto"/>
                    <w:right w:val="none" w:sz="0" w:space="0" w:color="auto"/>
                  </w:divBdr>
                  <w:divsChild>
                    <w:div w:id="276253546">
                      <w:marLeft w:val="0"/>
                      <w:marRight w:val="0"/>
                      <w:marTop w:val="0"/>
                      <w:marBottom w:val="0"/>
                      <w:divBdr>
                        <w:top w:val="none" w:sz="0" w:space="0" w:color="auto"/>
                        <w:left w:val="none" w:sz="0" w:space="0" w:color="auto"/>
                        <w:bottom w:val="none" w:sz="0" w:space="0" w:color="auto"/>
                        <w:right w:val="none" w:sz="0" w:space="0" w:color="auto"/>
                      </w:divBdr>
                    </w:div>
                  </w:divsChild>
                </w:div>
                <w:div w:id="1375042832">
                  <w:marLeft w:val="0"/>
                  <w:marRight w:val="0"/>
                  <w:marTop w:val="0"/>
                  <w:marBottom w:val="0"/>
                  <w:divBdr>
                    <w:top w:val="none" w:sz="0" w:space="0" w:color="auto"/>
                    <w:left w:val="none" w:sz="0" w:space="0" w:color="auto"/>
                    <w:bottom w:val="none" w:sz="0" w:space="0" w:color="auto"/>
                    <w:right w:val="none" w:sz="0" w:space="0" w:color="auto"/>
                  </w:divBdr>
                  <w:divsChild>
                    <w:div w:id="1908805001">
                      <w:marLeft w:val="0"/>
                      <w:marRight w:val="0"/>
                      <w:marTop w:val="0"/>
                      <w:marBottom w:val="0"/>
                      <w:divBdr>
                        <w:top w:val="none" w:sz="0" w:space="0" w:color="auto"/>
                        <w:left w:val="none" w:sz="0" w:space="0" w:color="auto"/>
                        <w:bottom w:val="none" w:sz="0" w:space="0" w:color="auto"/>
                        <w:right w:val="none" w:sz="0" w:space="0" w:color="auto"/>
                      </w:divBdr>
                    </w:div>
                  </w:divsChild>
                </w:div>
                <w:div w:id="1511991721">
                  <w:marLeft w:val="0"/>
                  <w:marRight w:val="0"/>
                  <w:marTop w:val="0"/>
                  <w:marBottom w:val="0"/>
                  <w:divBdr>
                    <w:top w:val="none" w:sz="0" w:space="0" w:color="auto"/>
                    <w:left w:val="none" w:sz="0" w:space="0" w:color="auto"/>
                    <w:bottom w:val="none" w:sz="0" w:space="0" w:color="auto"/>
                    <w:right w:val="none" w:sz="0" w:space="0" w:color="auto"/>
                  </w:divBdr>
                  <w:divsChild>
                    <w:div w:id="1502045490">
                      <w:marLeft w:val="0"/>
                      <w:marRight w:val="0"/>
                      <w:marTop w:val="0"/>
                      <w:marBottom w:val="0"/>
                      <w:divBdr>
                        <w:top w:val="none" w:sz="0" w:space="0" w:color="auto"/>
                        <w:left w:val="none" w:sz="0" w:space="0" w:color="auto"/>
                        <w:bottom w:val="none" w:sz="0" w:space="0" w:color="auto"/>
                        <w:right w:val="none" w:sz="0" w:space="0" w:color="auto"/>
                      </w:divBdr>
                    </w:div>
                  </w:divsChild>
                </w:div>
                <w:div w:id="1647003086">
                  <w:marLeft w:val="0"/>
                  <w:marRight w:val="0"/>
                  <w:marTop w:val="0"/>
                  <w:marBottom w:val="0"/>
                  <w:divBdr>
                    <w:top w:val="none" w:sz="0" w:space="0" w:color="auto"/>
                    <w:left w:val="none" w:sz="0" w:space="0" w:color="auto"/>
                    <w:bottom w:val="none" w:sz="0" w:space="0" w:color="auto"/>
                    <w:right w:val="none" w:sz="0" w:space="0" w:color="auto"/>
                  </w:divBdr>
                  <w:divsChild>
                    <w:div w:id="1974552013">
                      <w:marLeft w:val="0"/>
                      <w:marRight w:val="0"/>
                      <w:marTop w:val="0"/>
                      <w:marBottom w:val="0"/>
                      <w:divBdr>
                        <w:top w:val="none" w:sz="0" w:space="0" w:color="auto"/>
                        <w:left w:val="none" w:sz="0" w:space="0" w:color="auto"/>
                        <w:bottom w:val="none" w:sz="0" w:space="0" w:color="auto"/>
                        <w:right w:val="none" w:sz="0" w:space="0" w:color="auto"/>
                      </w:divBdr>
                    </w:div>
                  </w:divsChild>
                </w:div>
                <w:div w:id="1673994015">
                  <w:marLeft w:val="0"/>
                  <w:marRight w:val="0"/>
                  <w:marTop w:val="0"/>
                  <w:marBottom w:val="0"/>
                  <w:divBdr>
                    <w:top w:val="none" w:sz="0" w:space="0" w:color="auto"/>
                    <w:left w:val="none" w:sz="0" w:space="0" w:color="auto"/>
                    <w:bottom w:val="none" w:sz="0" w:space="0" w:color="auto"/>
                    <w:right w:val="none" w:sz="0" w:space="0" w:color="auto"/>
                  </w:divBdr>
                  <w:divsChild>
                    <w:div w:id="1640719353">
                      <w:marLeft w:val="0"/>
                      <w:marRight w:val="0"/>
                      <w:marTop w:val="0"/>
                      <w:marBottom w:val="0"/>
                      <w:divBdr>
                        <w:top w:val="none" w:sz="0" w:space="0" w:color="auto"/>
                        <w:left w:val="none" w:sz="0" w:space="0" w:color="auto"/>
                        <w:bottom w:val="none" w:sz="0" w:space="0" w:color="auto"/>
                        <w:right w:val="none" w:sz="0" w:space="0" w:color="auto"/>
                      </w:divBdr>
                    </w:div>
                  </w:divsChild>
                </w:div>
                <w:div w:id="1728071474">
                  <w:marLeft w:val="0"/>
                  <w:marRight w:val="0"/>
                  <w:marTop w:val="0"/>
                  <w:marBottom w:val="0"/>
                  <w:divBdr>
                    <w:top w:val="none" w:sz="0" w:space="0" w:color="auto"/>
                    <w:left w:val="none" w:sz="0" w:space="0" w:color="auto"/>
                    <w:bottom w:val="none" w:sz="0" w:space="0" w:color="auto"/>
                    <w:right w:val="none" w:sz="0" w:space="0" w:color="auto"/>
                  </w:divBdr>
                  <w:divsChild>
                    <w:div w:id="174468972">
                      <w:marLeft w:val="0"/>
                      <w:marRight w:val="0"/>
                      <w:marTop w:val="0"/>
                      <w:marBottom w:val="0"/>
                      <w:divBdr>
                        <w:top w:val="none" w:sz="0" w:space="0" w:color="auto"/>
                        <w:left w:val="none" w:sz="0" w:space="0" w:color="auto"/>
                        <w:bottom w:val="none" w:sz="0" w:space="0" w:color="auto"/>
                        <w:right w:val="none" w:sz="0" w:space="0" w:color="auto"/>
                      </w:divBdr>
                    </w:div>
                  </w:divsChild>
                </w:div>
                <w:div w:id="1841388562">
                  <w:marLeft w:val="0"/>
                  <w:marRight w:val="0"/>
                  <w:marTop w:val="0"/>
                  <w:marBottom w:val="0"/>
                  <w:divBdr>
                    <w:top w:val="none" w:sz="0" w:space="0" w:color="auto"/>
                    <w:left w:val="none" w:sz="0" w:space="0" w:color="auto"/>
                    <w:bottom w:val="none" w:sz="0" w:space="0" w:color="auto"/>
                    <w:right w:val="none" w:sz="0" w:space="0" w:color="auto"/>
                  </w:divBdr>
                  <w:divsChild>
                    <w:div w:id="495726408">
                      <w:marLeft w:val="0"/>
                      <w:marRight w:val="0"/>
                      <w:marTop w:val="0"/>
                      <w:marBottom w:val="0"/>
                      <w:divBdr>
                        <w:top w:val="none" w:sz="0" w:space="0" w:color="auto"/>
                        <w:left w:val="none" w:sz="0" w:space="0" w:color="auto"/>
                        <w:bottom w:val="none" w:sz="0" w:space="0" w:color="auto"/>
                        <w:right w:val="none" w:sz="0" w:space="0" w:color="auto"/>
                      </w:divBdr>
                    </w:div>
                  </w:divsChild>
                </w:div>
                <w:div w:id="2078354116">
                  <w:marLeft w:val="0"/>
                  <w:marRight w:val="0"/>
                  <w:marTop w:val="0"/>
                  <w:marBottom w:val="0"/>
                  <w:divBdr>
                    <w:top w:val="none" w:sz="0" w:space="0" w:color="auto"/>
                    <w:left w:val="none" w:sz="0" w:space="0" w:color="auto"/>
                    <w:bottom w:val="none" w:sz="0" w:space="0" w:color="auto"/>
                    <w:right w:val="none" w:sz="0" w:space="0" w:color="auto"/>
                  </w:divBdr>
                  <w:divsChild>
                    <w:div w:id="526606733">
                      <w:marLeft w:val="0"/>
                      <w:marRight w:val="0"/>
                      <w:marTop w:val="0"/>
                      <w:marBottom w:val="0"/>
                      <w:divBdr>
                        <w:top w:val="none" w:sz="0" w:space="0" w:color="auto"/>
                        <w:left w:val="none" w:sz="0" w:space="0" w:color="auto"/>
                        <w:bottom w:val="none" w:sz="0" w:space="0" w:color="auto"/>
                        <w:right w:val="none" w:sz="0" w:space="0" w:color="auto"/>
                      </w:divBdr>
                    </w:div>
                  </w:divsChild>
                </w:div>
                <w:div w:id="2082438355">
                  <w:marLeft w:val="0"/>
                  <w:marRight w:val="0"/>
                  <w:marTop w:val="0"/>
                  <w:marBottom w:val="0"/>
                  <w:divBdr>
                    <w:top w:val="none" w:sz="0" w:space="0" w:color="auto"/>
                    <w:left w:val="none" w:sz="0" w:space="0" w:color="auto"/>
                    <w:bottom w:val="none" w:sz="0" w:space="0" w:color="auto"/>
                    <w:right w:val="none" w:sz="0" w:space="0" w:color="auto"/>
                  </w:divBdr>
                  <w:divsChild>
                    <w:div w:id="18160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8265">
          <w:marLeft w:val="0"/>
          <w:marRight w:val="0"/>
          <w:marTop w:val="0"/>
          <w:marBottom w:val="0"/>
          <w:divBdr>
            <w:top w:val="none" w:sz="0" w:space="0" w:color="auto"/>
            <w:left w:val="none" w:sz="0" w:space="0" w:color="auto"/>
            <w:bottom w:val="none" w:sz="0" w:space="0" w:color="auto"/>
            <w:right w:val="none" w:sz="0" w:space="0" w:color="auto"/>
          </w:divBdr>
        </w:div>
        <w:div w:id="1718121450">
          <w:marLeft w:val="0"/>
          <w:marRight w:val="0"/>
          <w:marTop w:val="0"/>
          <w:marBottom w:val="0"/>
          <w:divBdr>
            <w:top w:val="none" w:sz="0" w:space="0" w:color="auto"/>
            <w:left w:val="none" w:sz="0" w:space="0" w:color="auto"/>
            <w:bottom w:val="none" w:sz="0" w:space="0" w:color="auto"/>
            <w:right w:val="none" w:sz="0" w:space="0" w:color="auto"/>
          </w:divBdr>
        </w:div>
        <w:div w:id="1749880529">
          <w:marLeft w:val="0"/>
          <w:marRight w:val="0"/>
          <w:marTop w:val="0"/>
          <w:marBottom w:val="0"/>
          <w:divBdr>
            <w:top w:val="none" w:sz="0" w:space="0" w:color="auto"/>
            <w:left w:val="none" w:sz="0" w:space="0" w:color="auto"/>
            <w:bottom w:val="none" w:sz="0" w:space="0" w:color="auto"/>
            <w:right w:val="none" w:sz="0" w:space="0" w:color="auto"/>
          </w:divBdr>
        </w:div>
        <w:div w:id="1845705821">
          <w:marLeft w:val="0"/>
          <w:marRight w:val="0"/>
          <w:marTop w:val="0"/>
          <w:marBottom w:val="0"/>
          <w:divBdr>
            <w:top w:val="none" w:sz="0" w:space="0" w:color="auto"/>
            <w:left w:val="none" w:sz="0" w:space="0" w:color="auto"/>
            <w:bottom w:val="none" w:sz="0" w:space="0" w:color="auto"/>
            <w:right w:val="none" w:sz="0" w:space="0" w:color="auto"/>
          </w:divBdr>
        </w:div>
        <w:div w:id="1887375889">
          <w:marLeft w:val="0"/>
          <w:marRight w:val="0"/>
          <w:marTop w:val="0"/>
          <w:marBottom w:val="0"/>
          <w:divBdr>
            <w:top w:val="none" w:sz="0" w:space="0" w:color="auto"/>
            <w:left w:val="none" w:sz="0" w:space="0" w:color="auto"/>
            <w:bottom w:val="none" w:sz="0" w:space="0" w:color="auto"/>
            <w:right w:val="none" w:sz="0" w:space="0" w:color="auto"/>
          </w:divBdr>
          <w:divsChild>
            <w:div w:id="1105928701">
              <w:marLeft w:val="-75"/>
              <w:marRight w:val="0"/>
              <w:marTop w:val="30"/>
              <w:marBottom w:val="30"/>
              <w:divBdr>
                <w:top w:val="none" w:sz="0" w:space="0" w:color="auto"/>
                <w:left w:val="none" w:sz="0" w:space="0" w:color="auto"/>
                <w:bottom w:val="none" w:sz="0" w:space="0" w:color="auto"/>
                <w:right w:val="none" w:sz="0" w:space="0" w:color="auto"/>
              </w:divBdr>
              <w:divsChild>
                <w:div w:id="11763219">
                  <w:marLeft w:val="0"/>
                  <w:marRight w:val="0"/>
                  <w:marTop w:val="0"/>
                  <w:marBottom w:val="0"/>
                  <w:divBdr>
                    <w:top w:val="none" w:sz="0" w:space="0" w:color="auto"/>
                    <w:left w:val="none" w:sz="0" w:space="0" w:color="auto"/>
                    <w:bottom w:val="none" w:sz="0" w:space="0" w:color="auto"/>
                    <w:right w:val="none" w:sz="0" w:space="0" w:color="auto"/>
                  </w:divBdr>
                  <w:divsChild>
                    <w:div w:id="1013265098">
                      <w:marLeft w:val="0"/>
                      <w:marRight w:val="0"/>
                      <w:marTop w:val="0"/>
                      <w:marBottom w:val="0"/>
                      <w:divBdr>
                        <w:top w:val="none" w:sz="0" w:space="0" w:color="auto"/>
                        <w:left w:val="none" w:sz="0" w:space="0" w:color="auto"/>
                        <w:bottom w:val="none" w:sz="0" w:space="0" w:color="auto"/>
                        <w:right w:val="none" w:sz="0" w:space="0" w:color="auto"/>
                      </w:divBdr>
                    </w:div>
                  </w:divsChild>
                </w:div>
                <w:div w:id="120656737">
                  <w:marLeft w:val="0"/>
                  <w:marRight w:val="0"/>
                  <w:marTop w:val="0"/>
                  <w:marBottom w:val="0"/>
                  <w:divBdr>
                    <w:top w:val="none" w:sz="0" w:space="0" w:color="auto"/>
                    <w:left w:val="none" w:sz="0" w:space="0" w:color="auto"/>
                    <w:bottom w:val="none" w:sz="0" w:space="0" w:color="auto"/>
                    <w:right w:val="none" w:sz="0" w:space="0" w:color="auto"/>
                  </w:divBdr>
                  <w:divsChild>
                    <w:div w:id="790319093">
                      <w:marLeft w:val="0"/>
                      <w:marRight w:val="0"/>
                      <w:marTop w:val="0"/>
                      <w:marBottom w:val="0"/>
                      <w:divBdr>
                        <w:top w:val="none" w:sz="0" w:space="0" w:color="auto"/>
                        <w:left w:val="none" w:sz="0" w:space="0" w:color="auto"/>
                        <w:bottom w:val="none" w:sz="0" w:space="0" w:color="auto"/>
                        <w:right w:val="none" w:sz="0" w:space="0" w:color="auto"/>
                      </w:divBdr>
                    </w:div>
                  </w:divsChild>
                </w:div>
                <w:div w:id="136801180">
                  <w:marLeft w:val="0"/>
                  <w:marRight w:val="0"/>
                  <w:marTop w:val="0"/>
                  <w:marBottom w:val="0"/>
                  <w:divBdr>
                    <w:top w:val="none" w:sz="0" w:space="0" w:color="auto"/>
                    <w:left w:val="none" w:sz="0" w:space="0" w:color="auto"/>
                    <w:bottom w:val="none" w:sz="0" w:space="0" w:color="auto"/>
                    <w:right w:val="none" w:sz="0" w:space="0" w:color="auto"/>
                  </w:divBdr>
                  <w:divsChild>
                    <w:div w:id="285887797">
                      <w:marLeft w:val="0"/>
                      <w:marRight w:val="0"/>
                      <w:marTop w:val="0"/>
                      <w:marBottom w:val="0"/>
                      <w:divBdr>
                        <w:top w:val="none" w:sz="0" w:space="0" w:color="auto"/>
                        <w:left w:val="none" w:sz="0" w:space="0" w:color="auto"/>
                        <w:bottom w:val="none" w:sz="0" w:space="0" w:color="auto"/>
                        <w:right w:val="none" w:sz="0" w:space="0" w:color="auto"/>
                      </w:divBdr>
                    </w:div>
                  </w:divsChild>
                </w:div>
                <w:div w:id="176314979">
                  <w:marLeft w:val="0"/>
                  <w:marRight w:val="0"/>
                  <w:marTop w:val="0"/>
                  <w:marBottom w:val="0"/>
                  <w:divBdr>
                    <w:top w:val="none" w:sz="0" w:space="0" w:color="auto"/>
                    <w:left w:val="none" w:sz="0" w:space="0" w:color="auto"/>
                    <w:bottom w:val="none" w:sz="0" w:space="0" w:color="auto"/>
                    <w:right w:val="none" w:sz="0" w:space="0" w:color="auto"/>
                  </w:divBdr>
                  <w:divsChild>
                    <w:div w:id="636684472">
                      <w:marLeft w:val="0"/>
                      <w:marRight w:val="0"/>
                      <w:marTop w:val="0"/>
                      <w:marBottom w:val="0"/>
                      <w:divBdr>
                        <w:top w:val="none" w:sz="0" w:space="0" w:color="auto"/>
                        <w:left w:val="none" w:sz="0" w:space="0" w:color="auto"/>
                        <w:bottom w:val="none" w:sz="0" w:space="0" w:color="auto"/>
                        <w:right w:val="none" w:sz="0" w:space="0" w:color="auto"/>
                      </w:divBdr>
                    </w:div>
                  </w:divsChild>
                </w:div>
                <w:div w:id="786388979">
                  <w:marLeft w:val="0"/>
                  <w:marRight w:val="0"/>
                  <w:marTop w:val="0"/>
                  <w:marBottom w:val="0"/>
                  <w:divBdr>
                    <w:top w:val="none" w:sz="0" w:space="0" w:color="auto"/>
                    <w:left w:val="none" w:sz="0" w:space="0" w:color="auto"/>
                    <w:bottom w:val="none" w:sz="0" w:space="0" w:color="auto"/>
                    <w:right w:val="none" w:sz="0" w:space="0" w:color="auto"/>
                  </w:divBdr>
                  <w:divsChild>
                    <w:div w:id="2004579921">
                      <w:marLeft w:val="0"/>
                      <w:marRight w:val="0"/>
                      <w:marTop w:val="0"/>
                      <w:marBottom w:val="0"/>
                      <w:divBdr>
                        <w:top w:val="none" w:sz="0" w:space="0" w:color="auto"/>
                        <w:left w:val="none" w:sz="0" w:space="0" w:color="auto"/>
                        <w:bottom w:val="none" w:sz="0" w:space="0" w:color="auto"/>
                        <w:right w:val="none" w:sz="0" w:space="0" w:color="auto"/>
                      </w:divBdr>
                    </w:div>
                  </w:divsChild>
                </w:div>
                <w:div w:id="1066612511">
                  <w:marLeft w:val="0"/>
                  <w:marRight w:val="0"/>
                  <w:marTop w:val="0"/>
                  <w:marBottom w:val="0"/>
                  <w:divBdr>
                    <w:top w:val="none" w:sz="0" w:space="0" w:color="auto"/>
                    <w:left w:val="none" w:sz="0" w:space="0" w:color="auto"/>
                    <w:bottom w:val="none" w:sz="0" w:space="0" w:color="auto"/>
                    <w:right w:val="none" w:sz="0" w:space="0" w:color="auto"/>
                  </w:divBdr>
                  <w:divsChild>
                    <w:div w:id="1147280905">
                      <w:marLeft w:val="0"/>
                      <w:marRight w:val="0"/>
                      <w:marTop w:val="0"/>
                      <w:marBottom w:val="0"/>
                      <w:divBdr>
                        <w:top w:val="none" w:sz="0" w:space="0" w:color="auto"/>
                        <w:left w:val="none" w:sz="0" w:space="0" w:color="auto"/>
                        <w:bottom w:val="none" w:sz="0" w:space="0" w:color="auto"/>
                        <w:right w:val="none" w:sz="0" w:space="0" w:color="auto"/>
                      </w:divBdr>
                    </w:div>
                  </w:divsChild>
                </w:div>
                <w:div w:id="1085804572">
                  <w:marLeft w:val="0"/>
                  <w:marRight w:val="0"/>
                  <w:marTop w:val="0"/>
                  <w:marBottom w:val="0"/>
                  <w:divBdr>
                    <w:top w:val="none" w:sz="0" w:space="0" w:color="auto"/>
                    <w:left w:val="none" w:sz="0" w:space="0" w:color="auto"/>
                    <w:bottom w:val="none" w:sz="0" w:space="0" w:color="auto"/>
                    <w:right w:val="none" w:sz="0" w:space="0" w:color="auto"/>
                  </w:divBdr>
                  <w:divsChild>
                    <w:div w:id="413406264">
                      <w:marLeft w:val="0"/>
                      <w:marRight w:val="0"/>
                      <w:marTop w:val="0"/>
                      <w:marBottom w:val="0"/>
                      <w:divBdr>
                        <w:top w:val="none" w:sz="0" w:space="0" w:color="auto"/>
                        <w:left w:val="none" w:sz="0" w:space="0" w:color="auto"/>
                        <w:bottom w:val="none" w:sz="0" w:space="0" w:color="auto"/>
                        <w:right w:val="none" w:sz="0" w:space="0" w:color="auto"/>
                      </w:divBdr>
                    </w:div>
                  </w:divsChild>
                </w:div>
                <w:div w:id="1239749942">
                  <w:marLeft w:val="0"/>
                  <w:marRight w:val="0"/>
                  <w:marTop w:val="0"/>
                  <w:marBottom w:val="0"/>
                  <w:divBdr>
                    <w:top w:val="none" w:sz="0" w:space="0" w:color="auto"/>
                    <w:left w:val="none" w:sz="0" w:space="0" w:color="auto"/>
                    <w:bottom w:val="none" w:sz="0" w:space="0" w:color="auto"/>
                    <w:right w:val="none" w:sz="0" w:space="0" w:color="auto"/>
                  </w:divBdr>
                  <w:divsChild>
                    <w:div w:id="684988803">
                      <w:marLeft w:val="0"/>
                      <w:marRight w:val="0"/>
                      <w:marTop w:val="0"/>
                      <w:marBottom w:val="0"/>
                      <w:divBdr>
                        <w:top w:val="none" w:sz="0" w:space="0" w:color="auto"/>
                        <w:left w:val="none" w:sz="0" w:space="0" w:color="auto"/>
                        <w:bottom w:val="none" w:sz="0" w:space="0" w:color="auto"/>
                        <w:right w:val="none" w:sz="0" w:space="0" w:color="auto"/>
                      </w:divBdr>
                    </w:div>
                  </w:divsChild>
                </w:div>
                <w:div w:id="1357343853">
                  <w:marLeft w:val="0"/>
                  <w:marRight w:val="0"/>
                  <w:marTop w:val="0"/>
                  <w:marBottom w:val="0"/>
                  <w:divBdr>
                    <w:top w:val="none" w:sz="0" w:space="0" w:color="auto"/>
                    <w:left w:val="none" w:sz="0" w:space="0" w:color="auto"/>
                    <w:bottom w:val="none" w:sz="0" w:space="0" w:color="auto"/>
                    <w:right w:val="none" w:sz="0" w:space="0" w:color="auto"/>
                  </w:divBdr>
                  <w:divsChild>
                    <w:div w:id="11037389">
                      <w:marLeft w:val="0"/>
                      <w:marRight w:val="0"/>
                      <w:marTop w:val="0"/>
                      <w:marBottom w:val="0"/>
                      <w:divBdr>
                        <w:top w:val="none" w:sz="0" w:space="0" w:color="auto"/>
                        <w:left w:val="none" w:sz="0" w:space="0" w:color="auto"/>
                        <w:bottom w:val="none" w:sz="0" w:space="0" w:color="auto"/>
                        <w:right w:val="none" w:sz="0" w:space="0" w:color="auto"/>
                      </w:divBdr>
                    </w:div>
                  </w:divsChild>
                </w:div>
                <w:div w:id="2060083759">
                  <w:marLeft w:val="0"/>
                  <w:marRight w:val="0"/>
                  <w:marTop w:val="0"/>
                  <w:marBottom w:val="0"/>
                  <w:divBdr>
                    <w:top w:val="none" w:sz="0" w:space="0" w:color="auto"/>
                    <w:left w:val="none" w:sz="0" w:space="0" w:color="auto"/>
                    <w:bottom w:val="none" w:sz="0" w:space="0" w:color="auto"/>
                    <w:right w:val="none" w:sz="0" w:space="0" w:color="auto"/>
                  </w:divBdr>
                  <w:divsChild>
                    <w:div w:id="453325334">
                      <w:marLeft w:val="0"/>
                      <w:marRight w:val="0"/>
                      <w:marTop w:val="0"/>
                      <w:marBottom w:val="0"/>
                      <w:divBdr>
                        <w:top w:val="none" w:sz="0" w:space="0" w:color="auto"/>
                        <w:left w:val="none" w:sz="0" w:space="0" w:color="auto"/>
                        <w:bottom w:val="none" w:sz="0" w:space="0" w:color="auto"/>
                        <w:right w:val="none" w:sz="0" w:space="0" w:color="auto"/>
                      </w:divBdr>
                    </w:div>
                  </w:divsChild>
                </w:div>
                <w:div w:id="2060856897">
                  <w:marLeft w:val="0"/>
                  <w:marRight w:val="0"/>
                  <w:marTop w:val="0"/>
                  <w:marBottom w:val="0"/>
                  <w:divBdr>
                    <w:top w:val="none" w:sz="0" w:space="0" w:color="auto"/>
                    <w:left w:val="none" w:sz="0" w:space="0" w:color="auto"/>
                    <w:bottom w:val="none" w:sz="0" w:space="0" w:color="auto"/>
                    <w:right w:val="none" w:sz="0" w:space="0" w:color="auto"/>
                  </w:divBdr>
                  <w:divsChild>
                    <w:div w:id="1180465157">
                      <w:marLeft w:val="0"/>
                      <w:marRight w:val="0"/>
                      <w:marTop w:val="0"/>
                      <w:marBottom w:val="0"/>
                      <w:divBdr>
                        <w:top w:val="none" w:sz="0" w:space="0" w:color="auto"/>
                        <w:left w:val="none" w:sz="0" w:space="0" w:color="auto"/>
                        <w:bottom w:val="none" w:sz="0" w:space="0" w:color="auto"/>
                        <w:right w:val="none" w:sz="0" w:space="0" w:color="auto"/>
                      </w:divBdr>
                    </w:div>
                  </w:divsChild>
                </w:div>
                <w:div w:id="2087418526">
                  <w:marLeft w:val="0"/>
                  <w:marRight w:val="0"/>
                  <w:marTop w:val="0"/>
                  <w:marBottom w:val="0"/>
                  <w:divBdr>
                    <w:top w:val="none" w:sz="0" w:space="0" w:color="auto"/>
                    <w:left w:val="none" w:sz="0" w:space="0" w:color="auto"/>
                    <w:bottom w:val="none" w:sz="0" w:space="0" w:color="auto"/>
                    <w:right w:val="none" w:sz="0" w:space="0" w:color="auto"/>
                  </w:divBdr>
                  <w:divsChild>
                    <w:div w:id="15325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6762">
          <w:marLeft w:val="0"/>
          <w:marRight w:val="0"/>
          <w:marTop w:val="0"/>
          <w:marBottom w:val="0"/>
          <w:divBdr>
            <w:top w:val="none" w:sz="0" w:space="0" w:color="auto"/>
            <w:left w:val="none" w:sz="0" w:space="0" w:color="auto"/>
            <w:bottom w:val="none" w:sz="0" w:space="0" w:color="auto"/>
            <w:right w:val="none" w:sz="0" w:space="0" w:color="auto"/>
          </w:divBdr>
        </w:div>
        <w:div w:id="2002469642">
          <w:marLeft w:val="0"/>
          <w:marRight w:val="0"/>
          <w:marTop w:val="0"/>
          <w:marBottom w:val="0"/>
          <w:divBdr>
            <w:top w:val="none" w:sz="0" w:space="0" w:color="auto"/>
            <w:left w:val="none" w:sz="0" w:space="0" w:color="auto"/>
            <w:bottom w:val="none" w:sz="0" w:space="0" w:color="auto"/>
            <w:right w:val="none" w:sz="0" w:space="0" w:color="auto"/>
          </w:divBdr>
          <w:divsChild>
            <w:div w:id="1813332766">
              <w:marLeft w:val="-75"/>
              <w:marRight w:val="0"/>
              <w:marTop w:val="30"/>
              <w:marBottom w:val="30"/>
              <w:divBdr>
                <w:top w:val="none" w:sz="0" w:space="0" w:color="auto"/>
                <w:left w:val="none" w:sz="0" w:space="0" w:color="auto"/>
                <w:bottom w:val="none" w:sz="0" w:space="0" w:color="auto"/>
                <w:right w:val="none" w:sz="0" w:space="0" w:color="auto"/>
              </w:divBdr>
              <w:divsChild>
                <w:div w:id="124083764">
                  <w:marLeft w:val="0"/>
                  <w:marRight w:val="0"/>
                  <w:marTop w:val="0"/>
                  <w:marBottom w:val="0"/>
                  <w:divBdr>
                    <w:top w:val="none" w:sz="0" w:space="0" w:color="auto"/>
                    <w:left w:val="none" w:sz="0" w:space="0" w:color="auto"/>
                    <w:bottom w:val="none" w:sz="0" w:space="0" w:color="auto"/>
                    <w:right w:val="none" w:sz="0" w:space="0" w:color="auto"/>
                  </w:divBdr>
                  <w:divsChild>
                    <w:div w:id="580262670">
                      <w:marLeft w:val="0"/>
                      <w:marRight w:val="0"/>
                      <w:marTop w:val="0"/>
                      <w:marBottom w:val="0"/>
                      <w:divBdr>
                        <w:top w:val="none" w:sz="0" w:space="0" w:color="auto"/>
                        <w:left w:val="none" w:sz="0" w:space="0" w:color="auto"/>
                        <w:bottom w:val="none" w:sz="0" w:space="0" w:color="auto"/>
                        <w:right w:val="none" w:sz="0" w:space="0" w:color="auto"/>
                      </w:divBdr>
                    </w:div>
                  </w:divsChild>
                </w:div>
                <w:div w:id="168258992">
                  <w:marLeft w:val="0"/>
                  <w:marRight w:val="0"/>
                  <w:marTop w:val="0"/>
                  <w:marBottom w:val="0"/>
                  <w:divBdr>
                    <w:top w:val="none" w:sz="0" w:space="0" w:color="auto"/>
                    <w:left w:val="none" w:sz="0" w:space="0" w:color="auto"/>
                    <w:bottom w:val="none" w:sz="0" w:space="0" w:color="auto"/>
                    <w:right w:val="none" w:sz="0" w:space="0" w:color="auto"/>
                  </w:divBdr>
                  <w:divsChild>
                    <w:div w:id="82654372">
                      <w:marLeft w:val="0"/>
                      <w:marRight w:val="0"/>
                      <w:marTop w:val="0"/>
                      <w:marBottom w:val="0"/>
                      <w:divBdr>
                        <w:top w:val="none" w:sz="0" w:space="0" w:color="auto"/>
                        <w:left w:val="none" w:sz="0" w:space="0" w:color="auto"/>
                        <w:bottom w:val="none" w:sz="0" w:space="0" w:color="auto"/>
                        <w:right w:val="none" w:sz="0" w:space="0" w:color="auto"/>
                      </w:divBdr>
                    </w:div>
                  </w:divsChild>
                </w:div>
                <w:div w:id="195853127">
                  <w:marLeft w:val="0"/>
                  <w:marRight w:val="0"/>
                  <w:marTop w:val="0"/>
                  <w:marBottom w:val="0"/>
                  <w:divBdr>
                    <w:top w:val="none" w:sz="0" w:space="0" w:color="auto"/>
                    <w:left w:val="none" w:sz="0" w:space="0" w:color="auto"/>
                    <w:bottom w:val="none" w:sz="0" w:space="0" w:color="auto"/>
                    <w:right w:val="none" w:sz="0" w:space="0" w:color="auto"/>
                  </w:divBdr>
                  <w:divsChild>
                    <w:div w:id="1270699471">
                      <w:marLeft w:val="0"/>
                      <w:marRight w:val="0"/>
                      <w:marTop w:val="0"/>
                      <w:marBottom w:val="0"/>
                      <w:divBdr>
                        <w:top w:val="none" w:sz="0" w:space="0" w:color="auto"/>
                        <w:left w:val="none" w:sz="0" w:space="0" w:color="auto"/>
                        <w:bottom w:val="none" w:sz="0" w:space="0" w:color="auto"/>
                        <w:right w:val="none" w:sz="0" w:space="0" w:color="auto"/>
                      </w:divBdr>
                    </w:div>
                  </w:divsChild>
                </w:div>
                <w:div w:id="619067468">
                  <w:marLeft w:val="0"/>
                  <w:marRight w:val="0"/>
                  <w:marTop w:val="0"/>
                  <w:marBottom w:val="0"/>
                  <w:divBdr>
                    <w:top w:val="none" w:sz="0" w:space="0" w:color="auto"/>
                    <w:left w:val="none" w:sz="0" w:space="0" w:color="auto"/>
                    <w:bottom w:val="none" w:sz="0" w:space="0" w:color="auto"/>
                    <w:right w:val="none" w:sz="0" w:space="0" w:color="auto"/>
                  </w:divBdr>
                  <w:divsChild>
                    <w:div w:id="959872970">
                      <w:marLeft w:val="0"/>
                      <w:marRight w:val="0"/>
                      <w:marTop w:val="0"/>
                      <w:marBottom w:val="0"/>
                      <w:divBdr>
                        <w:top w:val="none" w:sz="0" w:space="0" w:color="auto"/>
                        <w:left w:val="none" w:sz="0" w:space="0" w:color="auto"/>
                        <w:bottom w:val="none" w:sz="0" w:space="0" w:color="auto"/>
                        <w:right w:val="none" w:sz="0" w:space="0" w:color="auto"/>
                      </w:divBdr>
                    </w:div>
                  </w:divsChild>
                </w:div>
                <w:div w:id="1192189542">
                  <w:marLeft w:val="0"/>
                  <w:marRight w:val="0"/>
                  <w:marTop w:val="0"/>
                  <w:marBottom w:val="0"/>
                  <w:divBdr>
                    <w:top w:val="none" w:sz="0" w:space="0" w:color="auto"/>
                    <w:left w:val="none" w:sz="0" w:space="0" w:color="auto"/>
                    <w:bottom w:val="none" w:sz="0" w:space="0" w:color="auto"/>
                    <w:right w:val="none" w:sz="0" w:space="0" w:color="auto"/>
                  </w:divBdr>
                  <w:divsChild>
                    <w:div w:id="1962809354">
                      <w:marLeft w:val="0"/>
                      <w:marRight w:val="0"/>
                      <w:marTop w:val="0"/>
                      <w:marBottom w:val="0"/>
                      <w:divBdr>
                        <w:top w:val="none" w:sz="0" w:space="0" w:color="auto"/>
                        <w:left w:val="none" w:sz="0" w:space="0" w:color="auto"/>
                        <w:bottom w:val="none" w:sz="0" w:space="0" w:color="auto"/>
                        <w:right w:val="none" w:sz="0" w:space="0" w:color="auto"/>
                      </w:divBdr>
                    </w:div>
                  </w:divsChild>
                </w:div>
                <w:div w:id="2080515967">
                  <w:marLeft w:val="0"/>
                  <w:marRight w:val="0"/>
                  <w:marTop w:val="0"/>
                  <w:marBottom w:val="0"/>
                  <w:divBdr>
                    <w:top w:val="none" w:sz="0" w:space="0" w:color="auto"/>
                    <w:left w:val="none" w:sz="0" w:space="0" w:color="auto"/>
                    <w:bottom w:val="none" w:sz="0" w:space="0" w:color="auto"/>
                    <w:right w:val="none" w:sz="0" w:space="0" w:color="auto"/>
                  </w:divBdr>
                  <w:divsChild>
                    <w:div w:id="1600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3850">
          <w:marLeft w:val="0"/>
          <w:marRight w:val="0"/>
          <w:marTop w:val="0"/>
          <w:marBottom w:val="0"/>
          <w:divBdr>
            <w:top w:val="none" w:sz="0" w:space="0" w:color="auto"/>
            <w:left w:val="none" w:sz="0" w:space="0" w:color="auto"/>
            <w:bottom w:val="none" w:sz="0" w:space="0" w:color="auto"/>
            <w:right w:val="none" w:sz="0" w:space="0" w:color="auto"/>
          </w:divBdr>
        </w:div>
        <w:div w:id="2146503374">
          <w:marLeft w:val="0"/>
          <w:marRight w:val="0"/>
          <w:marTop w:val="0"/>
          <w:marBottom w:val="0"/>
          <w:divBdr>
            <w:top w:val="none" w:sz="0" w:space="0" w:color="auto"/>
            <w:left w:val="none" w:sz="0" w:space="0" w:color="auto"/>
            <w:bottom w:val="none" w:sz="0" w:space="0" w:color="auto"/>
            <w:right w:val="none" w:sz="0" w:space="0" w:color="auto"/>
          </w:divBdr>
          <w:divsChild>
            <w:div w:id="1782608153">
              <w:marLeft w:val="-75"/>
              <w:marRight w:val="0"/>
              <w:marTop w:val="30"/>
              <w:marBottom w:val="30"/>
              <w:divBdr>
                <w:top w:val="none" w:sz="0" w:space="0" w:color="auto"/>
                <w:left w:val="none" w:sz="0" w:space="0" w:color="auto"/>
                <w:bottom w:val="none" w:sz="0" w:space="0" w:color="auto"/>
                <w:right w:val="none" w:sz="0" w:space="0" w:color="auto"/>
              </w:divBdr>
              <w:divsChild>
                <w:div w:id="111822185">
                  <w:marLeft w:val="0"/>
                  <w:marRight w:val="0"/>
                  <w:marTop w:val="0"/>
                  <w:marBottom w:val="0"/>
                  <w:divBdr>
                    <w:top w:val="none" w:sz="0" w:space="0" w:color="auto"/>
                    <w:left w:val="none" w:sz="0" w:space="0" w:color="auto"/>
                    <w:bottom w:val="none" w:sz="0" w:space="0" w:color="auto"/>
                    <w:right w:val="none" w:sz="0" w:space="0" w:color="auto"/>
                  </w:divBdr>
                  <w:divsChild>
                    <w:div w:id="1465460749">
                      <w:marLeft w:val="0"/>
                      <w:marRight w:val="0"/>
                      <w:marTop w:val="0"/>
                      <w:marBottom w:val="0"/>
                      <w:divBdr>
                        <w:top w:val="none" w:sz="0" w:space="0" w:color="auto"/>
                        <w:left w:val="none" w:sz="0" w:space="0" w:color="auto"/>
                        <w:bottom w:val="none" w:sz="0" w:space="0" w:color="auto"/>
                        <w:right w:val="none" w:sz="0" w:space="0" w:color="auto"/>
                      </w:divBdr>
                    </w:div>
                  </w:divsChild>
                </w:div>
                <w:div w:id="146017941">
                  <w:marLeft w:val="0"/>
                  <w:marRight w:val="0"/>
                  <w:marTop w:val="0"/>
                  <w:marBottom w:val="0"/>
                  <w:divBdr>
                    <w:top w:val="none" w:sz="0" w:space="0" w:color="auto"/>
                    <w:left w:val="none" w:sz="0" w:space="0" w:color="auto"/>
                    <w:bottom w:val="none" w:sz="0" w:space="0" w:color="auto"/>
                    <w:right w:val="none" w:sz="0" w:space="0" w:color="auto"/>
                  </w:divBdr>
                  <w:divsChild>
                    <w:div w:id="639770740">
                      <w:marLeft w:val="0"/>
                      <w:marRight w:val="0"/>
                      <w:marTop w:val="0"/>
                      <w:marBottom w:val="0"/>
                      <w:divBdr>
                        <w:top w:val="none" w:sz="0" w:space="0" w:color="auto"/>
                        <w:left w:val="none" w:sz="0" w:space="0" w:color="auto"/>
                        <w:bottom w:val="none" w:sz="0" w:space="0" w:color="auto"/>
                        <w:right w:val="none" w:sz="0" w:space="0" w:color="auto"/>
                      </w:divBdr>
                    </w:div>
                  </w:divsChild>
                </w:div>
                <w:div w:id="232467530">
                  <w:marLeft w:val="0"/>
                  <w:marRight w:val="0"/>
                  <w:marTop w:val="0"/>
                  <w:marBottom w:val="0"/>
                  <w:divBdr>
                    <w:top w:val="none" w:sz="0" w:space="0" w:color="auto"/>
                    <w:left w:val="none" w:sz="0" w:space="0" w:color="auto"/>
                    <w:bottom w:val="none" w:sz="0" w:space="0" w:color="auto"/>
                    <w:right w:val="none" w:sz="0" w:space="0" w:color="auto"/>
                  </w:divBdr>
                  <w:divsChild>
                    <w:div w:id="576287082">
                      <w:marLeft w:val="0"/>
                      <w:marRight w:val="0"/>
                      <w:marTop w:val="0"/>
                      <w:marBottom w:val="0"/>
                      <w:divBdr>
                        <w:top w:val="none" w:sz="0" w:space="0" w:color="auto"/>
                        <w:left w:val="none" w:sz="0" w:space="0" w:color="auto"/>
                        <w:bottom w:val="none" w:sz="0" w:space="0" w:color="auto"/>
                        <w:right w:val="none" w:sz="0" w:space="0" w:color="auto"/>
                      </w:divBdr>
                    </w:div>
                  </w:divsChild>
                </w:div>
                <w:div w:id="336231376">
                  <w:marLeft w:val="0"/>
                  <w:marRight w:val="0"/>
                  <w:marTop w:val="0"/>
                  <w:marBottom w:val="0"/>
                  <w:divBdr>
                    <w:top w:val="none" w:sz="0" w:space="0" w:color="auto"/>
                    <w:left w:val="none" w:sz="0" w:space="0" w:color="auto"/>
                    <w:bottom w:val="none" w:sz="0" w:space="0" w:color="auto"/>
                    <w:right w:val="none" w:sz="0" w:space="0" w:color="auto"/>
                  </w:divBdr>
                  <w:divsChild>
                    <w:div w:id="717169357">
                      <w:marLeft w:val="0"/>
                      <w:marRight w:val="0"/>
                      <w:marTop w:val="0"/>
                      <w:marBottom w:val="0"/>
                      <w:divBdr>
                        <w:top w:val="none" w:sz="0" w:space="0" w:color="auto"/>
                        <w:left w:val="none" w:sz="0" w:space="0" w:color="auto"/>
                        <w:bottom w:val="none" w:sz="0" w:space="0" w:color="auto"/>
                        <w:right w:val="none" w:sz="0" w:space="0" w:color="auto"/>
                      </w:divBdr>
                    </w:div>
                  </w:divsChild>
                </w:div>
                <w:div w:id="370345321">
                  <w:marLeft w:val="0"/>
                  <w:marRight w:val="0"/>
                  <w:marTop w:val="0"/>
                  <w:marBottom w:val="0"/>
                  <w:divBdr>
                    <w:top w:val="none" w:sz="0" w:space="0" w:color="auto"/>
                    <w:left w:val="none" w:sz="0" w:space="0" w:color="auto"/>
                    <w:bottom w:val="none" w:sz="0" w:space="0" w:color="auto"/>
                    <w:right w:val="none" w:sz="0" w:space="0" w:color="auto"/>
                  </w:divBdr>
                  <w:divsChild>
                    <w:div w:id="565998697">
                      <w:marLeft w:val="0"/>
                      <w:marRight w:val="0"/>
                      <w:marTop w:val="0"/>
                      <w:marBottom w:val="0"/>
                      <w:divBdr>
                        <w:top w:val="none" w:sz="0" w:space="0" w:color="auto"/>
                        <w:left w:val="none" w:sz="0" w:space="0" w:color="auto"/>
                        <w:bottom w:val="none" w:sz="0" w:space="0" w:color="auto"/>
                        <w:right w:val="none" w:sz="0" w:space="0" w:color="auto"/>
                      </w:divBdr>
                    </w:div>
                  </w:divsChild>
                </w:div>
                <w:div w:id="452018103">
                  <w:marLeft w:val="0"/>
                  <w:marRight w:val="0"/>
                  <w:marTop w:val="0"/>
                  <w:marBottom w:val="0"/>
                  <w:divBdr>
                    <w:top w:val="none" w:sz="0" w:space="0" w:color="auto"/>
                    <w:left w:val="none" w:sz="0" w:space="0" w:color="auto"/>
                    <w:bottom w:val="none" w:sz="0" w:space="0" w:color="auto"/>
                    <w:right w:val="none" w:sz="0" w:space="0" w:color="auto"/>
                  </w:divBdr>
                  <w:divsChild>
                    <w:div w:id="1639919970">
                      <w:marLeft w:val="0"/>
                      <w:marRight w:val="0"/>
                      <w:marTop w:val="0"/>
                      <w:marBottom w:val="0"/>
                      <w:divBdr>
                        <w:top w:val="none" w:sz="0" w:space="0" w:color="auto"/>
                        <w:left w:val="none" w:sz="0" w:space="0" w:color="auto"/>
                        <w:bottom w:val="none" w:sz="0" w:space="0" w:color="auto"/>
                        <w:right w:val="none" w:sz="0" w:space="0" w:color="auto"/>
                      </w:divBdr>
                    </w:div>
                  </w:divsChild>
                </w:div>
                <w:div w:id="487016768">
                  <w:marLeft w:val="0"/>
                  <w:marRight w:val="0"/>
                  <w:marTop w:val="0"/>
                  <w:marBottom w:val="0"/>
                  <w:divBdr>
                    <w:top w:val="none" w:sz="0" w:space="0" w:color="auto"/>
                    <w:left w:val="none" w:sz="0" w:space="0" w:color="auto"/>
                    <w:bottom w:val="none" w:sz="0" w:space="0" w:color="auto"/>
                    <w:right w:val="none" w:sz="0" w:space="0" w:color="auto"/>
                  </w:divBdr>
                  <w:divsChild>
                    <w:div w:id="2004043001">
                      <w:marLeft w:val="0"/>
                      <w:marRight w:val="0"/>
                      <w:marTop w:val="0"/>
                      <w:marBottom w:val="0"/>
                      <w:divBdr>
                        <w:top w:val="none" w:sz="0" w:space="0" w:color="auto"/>
                        <w:left w:val="none" w:sz="0" w:space="0" w:color="auto"/>
                        <w:bottom w:val="none" w:sz="0" w:space="0" w:color="auto"/>
                        <w:right w:val="none" w:sz="0" w:space="0" w:color="auto"/>
                      </w:divBdr>
                    </w:div>
                  </w:divsChild>
                </w:div>
                <w:div w:id="493647822">
                  <w:marLeft w:val="0"/>
                  <w:marRight w:val="0"/>
                  <w:marTop w:val="0"/>
                  <w:marBottom w:val="0"/>
                  <w:divBdr>
                    <w:top w:val="none" w:sz="0" w:space="0" w:color="auto"/>
                    <w:left w:val="none" w:sz="0" w:space="0" w:color="auto"/>
                    <w:bottom w:val="none" w:sz="0" w:space="0" w:color="auto"/>
                    <w:right w:val="none" w:sz="0" w:space="0" w:color="auto"/>
                  </w:divBdr>
                  <w:divsChild>
                    <w:div w:id="1242526428">
                      <w:marLeft w:val="0"/>
                      <w:marRight w:val="0"/>
                      <w:marTop w:val="0"/>
                      <w:marBottom w:val="0"/>
                      <w:divBdr>
                        <w:top w:val="none" w:sz="0" w:space="0" w:color="auto"/>
                        <w:left w:val="none" w:sz="0" w:space="0" w:color="auto"/>
                        <w:bottom w:val="none" w:sz="0" w:space="0" w:color="auto"/>
                        <w:right w:val="none" w:sz="0" w:space="0" w:color="auto"/>
                      </w:divBdr>
                    </w:div>
                  </w:divsChild>
                </w:div>
                <w:div w:id="653489805">
                  <w:marLeft w:val="0"/>
                  <w:marRight w:val="0"/>
                  <w:marTop w:val="0"/>
                  <w:marBottom w:val="0"/>
                  <w:divBdr>
                    <w:top w:val="none" w:sz="0" w:space="0" w:color="auto"/>
                    <w:left w:val="none" w:sz="0" w:space="0" w:color="auto"/>
                    <w:bottom w:val="none" w:sz="0" w:space="0" w:color="auto"/>
                    <w:right w:val="none" w:sz="0" w:space="0" w:color="auto"/>
                  </w:divBdr>
                  <w:divsChild>
                    <w:div w:id="1210144822">
                      <w:marLeft w:val="0"/>
                      <w:marRight w:val="0"/>
                      <w:marTop w:val="0"/>
                      <w:marBottom w:val="0"/>
                      <w:divBdr>
                        <w:top w:val="none" w:sz="0" w:space="0" w:color="auto"/>
                        <w:left w:val="none" w:sz="0" w:space="0" w:color="auto"/>
                        <w:bottom w:val="none" w:sz="0" w:space="0" w:color="auto"/>
                        <w:right w:val="none" w:sz="0" w:space="0" w:color="auto"/>
                      </w:divBdr>
                    </w:div>
                  </w:divsChild>
                </w:div>
                <w:div w:id="666445689">
                  <w:marLeft w:val="0"/>
                  <w:marRight w:val="0"/>
                  <w:marTop w:val="0"/>
                  <w:marBottom w:val="0"/>
                  <w:divBdr>
                    <w:top w:val="none" w:sz="0" w:space="0" w:color="auto"/>
                    <w:left w:val="none" w:sz="0" w:space="0" w:color="auto"/>
                    <w:bottom w:val="none" w:sz="0" w:space="0" w:color="auto"/>
                    <w:right w:val="none" w:sz="0" w:space="0" w:color="auto"/>
                  </w:divBdr>
                  <w:divsChild>
                    <w:div w:id="1853639886">
                      <w:marLeft w:val="0"/>
                      <w:marRight w:val="0"/>
                      <w:marTop w:val="0"/>
                      <w:marBottom w:val="0"/>
                      <w:divBdr>
                        <w:top w:val="none" w:sz="0" w:space="0" w:color="auto"/>
                        <w:left w:val="none" w:sz="0" w:space="0" w:color="auto"/>
                        <w:bottom w:val="none" w:sz="0" w:space="0" w:color="auto"/>
                        <w:right w:val="none" w:sz="0" w:space="0" w:color="auto"/>
                      </w:divBdr>
                    </w:div>
                  </w:divsChild>
                </w:div>
                <w:div w:id="700282269">
                  <w:marLeft w:val="0"/>
                  <w:marRight w:val="0"/>
                  <w:marTop w:val="0"/>
                  <w:marBottom w:val="0"/>
                  <w:divBdr>
                    <w:top w:val="none" w:sz="0" w:space="0" w:color="auto"/>
                    <w:left w:val="none" w:sz="0" w:space="0" w:color="auto"/>
                    <w:bottom w:val="none" w:sz="0" w:space="0" w:color="auto"/>
                    <w:right w:val="none" w:sz="0" w:space="0" w:color="auto"/>
                  </w:divBdr>
                  <w:divsChild>
                    <w:div w:id="251549613">
                      <w:marLeft w:val="0"/>
                      <w:marRight w:val="0"/>
                      <w:marTop w:val="0"/>
                      <w:marBottom w:val="0"/>
                      <w:divBdr>
                        <w:top w:val="none" w:sz="0" w:space="0" w:color="auto"/>
                        <w:left w:val="none" w:sz="0" w:space="0" w:color="auto"/>
                        <w:bottom w:val="none" w:sz="0" w:space="0" w:color="auto"/>
                        <w:right w:val="none" w:sz="0" w:space="0" w:color="auto"/>
                      </w:divBdr>
                    </w:div>
                  </w:divsChild>
                </w:div>
                <w:div w:id="850486589">
                  <w:marLeft w:val="0"/>
                  <w:marRight w:val="0"/>
                  <w:marTop w:val="0"/>
                  <w:marBottom w:val="0"/>
                  <w:divBdr>
                    <w:top w:val="none" w:sz="0" w:space="0" w:color="auto"/>
                    <w:left w:val="none" w:sz="0" w:space="0" w:color="auto"/>
                    <w:bottom w:val="none" w:sz="0" w:space="0" w:color="auto"/>
                    <w:right w:val="none" w:sz="0" w:space="0" w:color="auto"/>
                  </w:divBdr>
                  <w:divsChild>
                    <w:div w:id="803231708">
                      <w:marLeft w:val="0"/>
                      <w:marRight w:val="0"/>
                      <w:marTop w:val="0"/>
                      <w:marBottom w:val="0"/>
                      <w:divBdr>
                        <w:top w:val="none" w:sz="0" w:space="0" w:color="auto"/>
                        <w:left w:val="none" w:sz="0" w:space="0" w:color="auto"/>
                        <w:bottom w:val="none" w:sz="0" w:space="0" w:color="auto"/>
                        <w:right w:val="none" w:sz="0" w:space="0" w:color="auto"/>
                      </w:divBdr>
                    </w:div>
                  </w:divsChild>
                </w:div>
                <w:div w:id="864051515">
                  <w:marLeft w:val="0"/>
                  <w:marRight w:val="0"/>
                  <w:marTop w:val="0"/>
                  <w:marBottom w:val="0"/>
                  <w:divBdr>
                    <w:top w:val="none" w:sz="0" w:space="0" w:color="auto"/>
                    <w:left w:val="none" w:sz="0" w:space="0" w:color="auto"/>
                    <w:bottom w:val="none" w:sz="0" w:space="0" w:color="auto"/>
                    <w:right w:val="none" w:sz="0" w:space="0" w:color="auto"/>
                  </w:divBdr>
                  <w:divsChild>
                    <w:div w:id="894924519">
                      <w:marLeft w:val="0"/>
                      <w:marRight w:val="0"/>
                      <w:marTop w:val="0"/>
                      <w:marBottom w:val="0"/>
                      <w:divBdr>
                        <w:top w:val="none" w:sz="0" w:space="0" w:color="auto"/>
                        <w:left w:val="none" w:sz="0" w:space="0" w:color="auto"/>
                        <w:bottom w:val="none" w:sz="0" w:space="0" w:color="auto"/>
                        <w:right w:val="none" w:sz="0" w:space="0" w:color="auto"/>
                      </w:divBdr>
                    </w:div>
                  </w:divsChild>
                </w:div>
                <w:div w:id="979574956">
                  <w:marLeft w:val="0"/>
                  <w:marRight w:val="0"/>
                  <w:marTop w:val="0"/>
                  <w:marBottom w:val="0"/>
                  <w:divBdr>
                    <w:top w:val="none" w:sz="0" w:space="0" w:color="auto"/>
                    <w:left w:val="none" w:sz="0" w:space="0" w:color="auto"/>
                    <w:bottom w:val="none" w:sz="0" w:space="0" w:color="auto"/>
                    <w:right w:val="none" w:sz="0" w:space="0" w:color="auto"/>
                  </w:divBdr>
                  <w:divsChild>
                    <w:div w:id="1550385233">
                      <w:marLeft w:val="0"/>
                      <w:marRight w:val="0"/>
                      <w:marTop w:val="0"/>
                      <w:marBottom w:val="0"/>
                      <w:divBdr>
                        <w:top w:val="none" w:sz="0" w:space="0" w:color="auto"/>
                        <w:left w:val="none" w:sz="0" w:space="0" w:color="auto"/>
                        <w:bottom w:val="none" w:sz="0" w:space="0" w:color="auto"/>
                        <w:right w:val="none" w:sz="0" w:space="0" w:color="auto"/>
                      </w:divBdr>
                    </w:div>
                  </w:divsChild>
                </w:div>
                <w:div w:id="1024283345">
                  <w:marLeft w:val="0"/>
                  <w:marRight w:val="0"/>
                  <w:marTop w:val="0"/>
                  <w:marBottom w:val="0"/>
                  <w:divBdr>
                    <w:top w:val="none" w:sz="0" w:space="0" w:color="auto"/>
                    <w:left w:val="none" w:sz="0" w:space="0" w:color="auto"/>
                    <w:bottom w:val="none" w:sz="0" w:space="0" w:color="auto"/>
                    <w:right w:val="none" w:sz="0" w:space="0" w:color="auto"/>
                  </w:divBdr>
                  <w:divsChild>
                    <w:div w:id="934559463">
                      <w:marLeft w:val="0"/>
                      <w:marRight w:val="0"/>
                      <w:marTop w:val="0"/>
                      <w:marBottom w:val="0"/>
                      <w:divBdr>
                        <w:top w:val="none" w:sz="0" w:space="0" w:color="auto"/>
                        <w:left w:val="none" w:sz="0" w:space="0" w:color="auto"/>
                        <w:bottom w:val="none" w:sz="0" w:space="0" w:color="auto"/>
                        <w:right w:val="none" w:sz="0" w:space="0" w:color="auto"/>
                      </w:divBdr>
                    </w:div>
                  </w:divsChild>
                </w:div>
                <w:div w:id="1065841216">
                  <w:marLeft w:val="0"/>
                  <w:marRight w:val="0"/>
                  <w:marTop w:val="0"/>
                  <w:marBottom w:val="0"/>
                  <w:divBdr>
                    <w:top w:val="none" w:sz="0" w:space="0" w:color="auto"/>
                    <w:left w:val="none" w:sz="0" w:space="0" w:color="auto"/>
                    <w:bottom w:val="none" w:sz="0" w:space="0" w:color="auto"/>
                    <w:right w:val="none" w:sz="0" w:space="0" w:color="auto"/>
                  </w:divBdr>
                  <w:divsChild>
                    <w:div w:id="1847673532">
                      <w:marLeft w:val="0"/>
                      <w:marRight w:val="0"/>
                      <w:marTop w:val="0"/>
                      <w:marBottom w:val="0"/>
                      <w:divBdr>
                        <w:top w:val="none" w:sz="0" w:space="0" w:color="auto"/>
                        <w:left w:val="none" w:sz="0" w:space="0" w:color="auto"/>
                        <w:bottom w:val="none" w:sz="0" w:space="0" w:color="auto"/>
                        <w:right w:val="none" w:sz="0" w:space="0" w:color="auto"/>
                      </w:divBdr>
                    </w:div>
                  </w:divsChild>
                </w:div>
                <w:div w:id="1249120148">
                  <w:marLeft w:val="0"/>
                  <w:marRight w:val="0"/>
                  <w:marTop w:val="0"/>
                  <w:marBottom w:val="0"/>
                  <w:divBdr>
                    <w:top w:val="none" w:sz="0" w:space="0" w:color="auto"/>
                    <w:left w:val="none" w:sz="0" w:space="0" w:color="auto"/>
                    <w:bottom w:val="none" w:sz="0" w:space="0" w:color="auto"/>
                    <w:right w:val="none" w:sz="0" w:space="0" w:color="auto"/>
                  </w:divBdr>
                  <w:divsChild>
                    <w:div w:id="1686323580">
                      <w:marLeft w:val="0"/>
                      <w:marRight w:val="0"/>
                      <w:marTop w:val="0"/>
                      <w:marBottom w:val="0"/>
                      <w:divBdr>
                        <w:top w:val="none" w:sz="0" w:space="0" w:color="auto"/>
                        <w:left w:val="none" w:sz="0" w:space="0" w:color="auto"/>
                        <w:bottom w:val="none" w:sz="0" w:space="0" w:color="auto"/>
                        <w:right w:val="none" w:sz="0" w:space="0" w:color="auto"/>
                      </w:divBdr>
                    </w:div>
                  </w:divsChild>
                </w:div>
                <w:div w:id="1302922283">
                  <w:marLeft w:val="0"/>
                  <w:marRight w:val="0"/>
                  <w:marTop w:val="0"/>
                  <w:marBottom w:val="0"/>
                  <w:divBdr>
                    <w:top w:val="none" w:sz="0" w:space="0" w:color="auto"/>
                    <w:left w:val="none" w:sz="0" w:space="0" w:color="auto"/>
                    <w:bottom w:val="none" w:sz="0" w:space="0" w:color="auto"/>
                    <w:right w:val="none" w:sz="0" w:space="0" w:color="auto"/>
                  </w:divBdr>
                  <w:divsChild>
                    <w:div w:id="119501584">
                      <w:marLeft w:val="0"/>
                      <w:marRight w:val="0"/>
                      <w:marTop w:val="0"/>
                      <w:marBottom w:val="0"/>
                      <w:divBdr>
                        <w:top w:val="none" w:sz="0" w:space="0" w:color="auto"/>
                        <w:left w:val="none" w:sz="0" w:space="0" w:color="auto"/>
                        <w:bottom w:val="none" w:sz="0" w:space="0" w:color="auto"/>
                        <w:right w:val="none" w:sz="0" w:space="0" w:color="auto"/>
                      </w:divBdr>
                    </w:div>
                  </w:divsChild>
                </w:div>
                <w:div w:id="1465847798">
                  <w:marLeft w:val="0"/>
                  <w:marRight w:val="0"/>
                  <w:marTop w:val="0"/>
                  <w:marBottom w:val="0"/>
                  <w:divBdr>
                    <w:top w:val="none" w:sz="0" w:space="0" w:color="auto"/>
                    <w:left w:val="none" w:sz="0" w:space="0" w:color="auto"/>
                    <w:bottom w:val="none" w:sz="0" w:space="0" w:color="auto"/>
                    <w:right w:val="none" w:sz="0" w:space="0" w:color="auto"/>
                  </w:divBdr>
                  <w:divsChild>
                    <w:div w:id="1042558257">
                      <w:marLeft w:val="0"/>
                      <w:marRight w:val="0"/>
                      <w:marTop w:val="0"/>
                      <w:marBottom w:val="0"/>
                      <w:divBdr>
                        <w:top w:val="none" w:sz="0" w:space="0" w:color="auto"/>
                        <w:left w:val="none" w:sz="0" w:space="0" w:color="auto"/>
                        <w:bottom w:val="none" w:sz="0" w:space="0" w:color="auto"/>
                        <w:right w:val="none" w:sz="0" w:space="0" w:color="auto"/>
                      </w:divBdr>
                    </w:div>
                  </w:divsChild>
                </w:div>
                <w:div w:id="1468359540">
                  <w:marLeft w:val="0"/>
                  <w:marRight w:val="0"/>
                  <w:marTop w:val="0"/>
                  <w:marBottom w:val="0"/>
                  <w:divBdr>
                    <w:top w:val="none" w:sz="0" w:space="0" w:color="auto"/>
                    <w:left w:val="none" w:sz="0" w:space="0" w:color="auto"/>
                    <w:bottom w:val="none" w:sz="0" w:space="0" w:color="auto"/>
                    <w:right w:val="none" w:sz="0" w:space="0" w:color="auto"/>
                  </w:divBdr>
                  <w:divsChild>
                    <w:div w:id="377512809">
                      <w:marLeft w:val="0"/>
                      <w:marRight w:val="0"/>
                      <w:marTop w:val="0"/>
                      <w:marBottom w:val="0"/>
                      <w:divBdr>
                        <w:top w:val="none" w:sz="0" w:space="0" w:color="auto"/>
                        <w:left w:val="none" w:sz="0" w:space="0" w:color="auto"/>
                        <w:bottom w:val="none" w:sz="0" w:space="0" w:color="auto"/>
                        <w:right w:val="none" w:sz="0" w:space="0" w:color="auto"/>
                      </w:divBdr>
                    </w:div>
                  </w:divsChild>
                </w:div>
                <w:div w:id="1489057136">
                  <w:marLeft w:val="0"/>
                  <w:marRight w:val="0"/>
                  <w:marTop w:val="0"/>
                  <w:marBottom w:val="0"/>
                  <w:divBdr>
                    <w:top w:val="none" w:sz="0" w:space="0" w:color="auto"/>
                    <w:left w:val="none" w:sz="0" w:space="0" w:color="auto"/>
                    <w:bottom w:val="none" w:sz="0" w:space="0" w:color="auto"/>
                    <w:right w:val="none" w:sz="0" w:space="0" w:color="auto"/>
                  </w:divBdr>
                  <w:divsChild>
                    <w:div w:id="956059836">
                      <w:marLeft w:val="0"/>
                      <w:marRight w:val="0"/>
                      <w:marTop w:val="0"/>
                      <w:marBottom w:val="0"/>
                      <w:divBdr>
                        <w:top w:val="none" w:sz="0" w:space="0" w:color="auto"/>
                        <w:left w:val="none" w:sz="0" w:space="0" w:color="auto"/>
                        <w:bottom w:val="none" w:sz="0" w:space="0" w:color="auto"/>
                        <w:right w:val="none" w:sz="0" w:space="0" w:color="auto"/>
                      </w:divBdr>
                    </w:div>
                  </w:divsChild>
                </w:div>
                <w:div w:id="1495029465">
                  <w:marLeft w:val="0"/>
                  <w:marRight w:val="0"/>
                  <w:marTop w:val="0"/>
                  <w:marBottom w:val="0"/>
                  <w:divBdr>
                    <w:top w:val="none" w:sz="0" w:space="0" w:color="auto"/>
                    <w:left w:val="none" w:sz="0" w:space="0" w:color="auto"/>
                    <w:bottom w:val="none" w:sz="0" w:space="0" w:color="auto"/>
                    <w:right w:val="none" w:sz="0" w:space="0" w:color="auto"/>
                  </w:divBdr>
                  <w:divsChild>
                    <w:div w:id="703364821">
                      <w:marLeft w:val="0"/>
                      <w:marRight w:val="0"/>
                      <w:marTop w:val="0"/>
                      <w:marBottom w:val="0"/>
                      <w:divBdr>
                        <w:top w:val="none" w:sz="0" w:space="0" w:color="auto"/>
                        <w:left w:val="none" w:sz="0" w:space="0" w:color="auto"/>
                        <w:bottom w:val="none" w:sz="0" w:space="0" w:color="auto"/>
                        <w:right w:val="none" w:sz="0" w:space="0" w:color="auto"/>
                      </w:divBdr>
                    </w:div>
                  </w:divsChild>
                </w:div>
                <w:div w:id="1516575653">
                  <w:marLeft w:val="0"/>
                  <w:marRight w:val="0"/>
                  <w:marTop w:val="0"/>
                  <w:marBottom w:val="0"/>
                  <w:divBdr>
                    <w:top w:val="none" w:sz="0" w:space="0" w:color="auto"/>
                    <w:left w:val="none" w:sz="0" w:space="0" w:color="auto"/>
                    <w:bottom w:val="none" w:sz="0" w:space="0" w:color="auto"/>
                    <w:right w:val="none" w:sz="0" w:space="0" w:color="auto"/>
                  </w:divBdr>
                  <w:divsChild>
                    <w:div w:id="897940731">
                      <w:marLeft w:val="0"/>
                      <w:marRight w:val="0"/>
                      <w:marTop w:val="0"/>
                      <w:marBottom w:val="0"/>
                      <w:divBdr>
                        <w:top w:val="none" w:sz="0" w:space="0" w:color="auto"/>
                        <w:left w:val="none" w:sz="0" w:space="0" w:color="auto"/>
                        <w:bottom w:val="none" w:sz="0" w:space="0" w:color="auto"/>
                        <w:right w:val="none" w:sz="0" w:space="0" w:color="auto"/>
                      </w:divBdr>
                    </w:div>
                  </w:divsChild>
                </w:div>
                <w:div w:id="1600598372">
                  <w:marLeft w:val="0"/>
                  <w:marRight w:val="0"/>
                  <w:marTop w:val="0"/>
                  <w:marBottom w:val="0"/>
                  <w:divBdr>
                    <w:top w:val="none" w:sz="0" w:space="0" w:color="auto"/>
                    <w:left w:val="none" w:sz="0" w:space="0" w:color="auto"/>
                    <w:bottom w:val="none" w:sz="0" w:space="0" w:color="auto"/>
                    <w:right w:val="none" w:sz="0" w:space="0" w:color="auto"/>
                  </w:divBdr>
                  <w:divsChild>
                    <w:div w:id="1922174786">
                      <w:marLeft w:val="0"/>
                      <w:marRight w:val="0"/>
                      <w:marTop w:val="0"/>
                      <w:marBottom w:val="0"/>
                      <w:divBdr>
                        <w:top w:val="none" w:sz="0" w:space="0" w:color="auto"/>
                        <w:left w:val="none" w:sz="0" w:space="0" w:color="auto"/>
                        <w:bottom w:val="none" w:sz="0" w:space="0" w:color="auto"/>
                        <w:right w:val="none" w:sz="0" w:space="0" w:color="auto"/>
                      </w:divBdr>
                    </w:div>
                  </w:divsChild>
                </w:div>
                <w:div w:id="1727483847">
                  <w:marLeft w:val="0"/>
                  <w:marRight w:val="0"/>
                  <w:marTop w:val="0"/>
                  <w:marBottom w:val="0"/>
                  <w:divBdr>
                    <w:top w:val="none" w:sz="0" w:space="0" w:color="auto"/>
                    <w:left w:val="none" w:sz="0" w:space="0" w:color="auto"/>
                    <w:bottom w:val="none" w:sz="0" w:space="0" w:color="auto"/>
                    <w:right w:val="none" w:sz="0" w:space="0" w:color="auto"/>
                  </w:divBdr>
                  <w:divsChild>
                    <w:div w:id="1938638158">
                      <w:marLeft w:val="0"/>
                      <w:marRight w:val="0"/>
                      <w:marTop w:val="0"/>
                      <w:marBottom w:val="0"/>
                      <w:divBdr>
                        <w:top w:val="none" w:sz="0" w:space="0" w:color="auto"/>
                        <w:left w:val="none" w:sz="0" w:space="0" w:color="auto"/>
                        <w:bottom w:val="none" w:sz="0" w:space="0" w:color="auto"/>
                        <w:right w:val="none" w:sz="0" w:space="0" w:color="auto"/>
                      </w:divBdr>
                    </w:div>
                  </w:divsChild>
                </w:div>
                <w:div w:id="1753962280">
                  <w:marLeft w:val="0"/>
                  <w:marRight w:val="0"/>
                  <w:marTop w:val="0"/>
                  <w:marBottom w:val="0"/>
                  <w:divBdr>
                    <w:top w:val="none" w:sz="0" w:space="0" w:color="auto"/>
                    <w:left w:val="none" w:sz="0" w:space="0" w:color="auto"/>
                    <w:bottom w:val="none" w:sz="0" w:space="0" w:color="auto"/>
                    <w:right w:val="none" w:sz="0" w:space="0" w:color="auto"/>
                  </w:divBdr>
                  <w:divsChild>
                    <w:div w:id="892078947">
                      <w:marLeft w:val="0"/>
                      <w:marRight w:val="0"/>
                      <w:marTop w:val="0"/>
                      <w:marBottom w:val="0"/>
                      <w:divBdr>
                        <w:top w:val="none" w:sz="0" w:space="0" w:color="auto"/>
                        <w:left w:val="none" w:sz="0" w:space="0" w:color="auto"/>
                        <w:bottom w:val="none" w:sz="0" w:space="0" w:color="auto"/>
                        <w:right w:val="none" w:sz="0" w:space="0" w:color="auto"/>
                      </w:divBdr>
                    </w:div>
                  </w:divsChild>
                </w:div>
                <w:div w:id="1829786845">
                  <w:marLeft w:val="0"/>
                  <w:marRight w:val="0"/>
                  <w:marTop w:val="0"/>
                  <w:marBottom w:val="0"/>
                  <w:divBdr>
                    <w:top w:val="none" w:sz="0" w:space="0" w:color="auto"/>
                    <w:left w:val="none" w:sz="0" w:space="0" w:color="auto"/>
                    <w:bottom w:val="none" w:sz="0" w:space="0" w:color="auto"/>
                    <w:right w:val="none" w:sz="0" w:space="0" w:color="auto"/>
                  </w:divBdr>
                  <w:divsChild>
                    <w:div w:id="32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15243">
      <w:bodyDiv w:val="1"/>
      <w:marLeft w:val="0"/>
      <w:marRight w:val="0"/>
      <w:marTop w:val="0"/>
      <w:marBottom w:val="0"/>
      <w:divBdr>
        <w:top w:val="none" w:sz="0" w:space="0" w:color="auto"/>
        <w:left w:val="none" w:sz="0" w:space="0" w:color="auto"/>
        <w:bottom w:val="none" w:sz="0" w:space="0" w:color="auto"/>
        <w:right w:val="none" w:sz="0" w:space="0" w:color="auto"/>
      </w:divBdr>
    </w:div>
    <w:div w:id="817579190">
      <w:bodyDiv w:val="1"/>
      <w:marLeft w:val="0"/>
      <w:marRight w:val="0"/>
      <w:marTop w:val="0"/>
      <w:marBottom w:val="0"/>
      <w:divBdr>
        <w:top w:val="none" w:sz="0" w:space="0" w:color="auto"/>
        <w:left w:val="none" w:sz="0" w:space="0" w:color="auto"/>
        <w:bottom w:val="none" w:sz="0" w:space="0" w:color="auto"/>
        <w:right w:val="none" w:sz="0" w:space="0" w:color="auto"/>
      </w:divBdr>
    </w:div>
    <w:div w:id="1033384157">
      <w:bodyDiv w:val="1"/>
      <w:marLeft w:val="0"/>
      <w:marRight w:val="0"/>
      <w:marTop w:val="0"/>
      <w:marBottom w:val="0"/>
      <w:divBdr>
        <w:top w:val="none" w:sz="0" w:space="0" w:color="auto"/>
        <w:left w:val="none" w:sz="0" w:space="0" w:color="auto"/>
        <w:bottom w:val="none" w:sz="0" w:space="0" w:color="auto"/>
        <w:right w:val="none" w:sz="0" w:space="0" w:color="auto"/>
      </w:divBdr>
    </w:div>
    <w:div w:id="1220362060">
      <w:bodyDiv w:val="1"/>
      <w:marLeft w:val="0"/>
      <w:marRight w:val="0"/>
      <w:marTop w:val="0"/>
      <w:marBottom w:val="0"/>
      <w:divBdr>
        <w:top w:val="none" w:sz="0" w:space="0" w:color="auto"/>
        <w:left w:val="none" w:sz="0" w:space="0" w:color="auto"/>
        <w:bottom w:val="none" w:sz="0" w:space="0" w:color="auto"/>
        <w:right w:val="none" w:sz="0" w:space="0" w:color="auto"/>
      </w:divBdr>
    </w:div>
    <w:div w:id="1293515344">
      <w:bodyDiv w:val="1"/>
      <w:marLeft w:val="0"/>
      <w:marRight w:val="0"/>
      <w:marTop w:val="0"/>
      <w:marBottom w:val="0"/>
      <w:divBdr>
        <w:top w:val="none" w:sz="0" w:space="0" w:color="auto"/>
        <w:left w:val="none" w:sz="0" w:space="0" w:color="auto"/>
        <w:bottom w:val="none" w:sz="0" w:space="0" w:color="auto"/>
        <w:right w:val="none" w:sz="0" w:space="0" w:color="auto"/>
      </w:divBdr>
    </w:div>
    <w:div w:id="1760325573">
      <w:bodyDiv w:val="1"/>
      <w:marLeft w:val="0"/>
      <w:marRight w:val="0"/>
      <w:marTop w:val="0"/>
      <w:marBottom w:val="0"/>
      <w:divBdr>
        <w:top w:val="none" w:sz="0" w:space="0" w:color="auto"/>
        <w:left w:val="none" w:sz="0" w:space="0" w:color="auto"/>
        <w:bottom w:val="none" w:sz="0" w:space="0" w:color="auto"/>
        <w:right w:val="none" w:sz="0" w:space="0" w:color="auto"/>
      </w:divBdr>
      <w:divsChild>
        <w:div w:id="786241600">
          <w:marLeft w:val="-150"/>
          <w:marRight w:val="0"/>
          <w:marTop w:val="0"/>
          <w:marBottom w:val="0"/>
          <w:divBdr>
            <w:top w:val="none" w:sz="0" w:space="0" w:color="auto"/>
            <w:left w:val="none" w:sz="0" w:space="0" w:color="auto"/>
            <w:bottom w:val="none" w:sz="0" w:space="0" w:color="auto"/>
            <w:right w:val="none" w:sz="0" w:space="0" w:color="auto"/>
          </w:divBdr>
        </w:div>
      </w:divsChild>
    </w:div>
    <w:div w:id="1799447738">
      <w:bodyDiv w:val="1"/>
      <w:marLeft w:val="0"/>
      <w:marRight w:val="0"/>
      <w:marTop w:val="0"/>
      <w:marBottom w:val="0"/>
      <w:divBdr>
        <w:top w:val="none" w:sz="0" w:space="0" w:color="auto"/>
        <w:left w:val="none" w:sz="0" w:space="0" w:color="auto"/>
        <w:bottom w:val="none" w:sz="0" w:space="0" w:color="auto"/>
        <w:right w:val="none" w:sz="0" w:space="0" w:color="auto"/>
      </w:divBdr>
      <w:divsChild>
        <w:div w:id="34157752">
          <w:marLeft w:val="0"/>
          <w:marRight w:val="0"/>
          <w:marTop w:val="0"/>
          <w:marBottom w:val="0"/>
          <w:divBdr>
            <w:top w:val="none" w:sz="0" w:space="0" w:color="auto"/>
            <w:left w:val="none" w:sz="0" w:space="0" w:color="auto"/>
            <w:bottom w:val="none" w:sz="0" w:space="0" w:color="auto"/>
            <w:right w:val="none" w:sz="0" w:space="0" w:color="auto"/>
          </w:divBdr>
          <w:divsChild>
            <w:div w:id="1924139772">
              <w:marLeft w:val="375"/>
              <w:marRight w:val="375"/>
              <w:marTop w:val="0"/>
              <w:marBottom w:val="0"/>
              <w:divBdr>
                <w:top w:val="none" w:sz="0" w:space="0" w:color="auto"/>
                <w:left w:val="none" w:sz="0" w:space="0" w:color="auto"/>
                <w:bottom w:val="none" w:sz="0" w:space="0" w:color="auto"/>
                <w:right w:val="none" w:sz="0" w:space="0" w:color="auto"/>
              </w:divBdr>
              <w:divsChild>
                <w:div w:id="1203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603">
          <w:marLeft w:val="0"/>
          <w:marRight w:val="0"/>
          <w:marTop w:val="0"/>
          <w:marBottom w:val="0"/>
          <w:divBdr>
            <w:top w:val="none" w:sz="0" w:space="0" w:color="auto"/>
            <w:left w:val="none" w:sz="0" w:space="0" w:color="auto"/>
            <w:bottom w:val="none" w:sz="0" w:space="0" w:color="auto"/>
            <w:right w:val="none" w:sz="0" w:space="0" w:color="auto"/>
          </w:divBdr>
          <w:divsChild>
            <w:div w:id="1026248589">
              <w:marLeft w:val="375"/>
              <w:marRight w:val="375"/>
              <w:marTop w:val="0"/>
              <w:marBottom w:val="0"/>
              <w:divBdr>
                <w:top w:val="none" w:sz="0" w:space="0" w:color="auto"/>
                <w:left w:val="none" w:sz="0" w:space="0" w:color="auto"/>
                <w:bottom w:val="none" w:sz="0" w:space="0" w:color="auto"/>
                <w:right w:val="none" w:sz="0" w:space="0" w:color="auto"/>
              </w:divBdr>
              <w:divsChild>
                <w:div w:id="1609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520">
          <w:marLeft w:val="0"/>
          <w:marRight w:val="0"/>
          <w:marTop w:val="0"/>
          <w:marBottom w:val="0"/>
          <w:divBdr>
            <w:top w:val="none" w:sz="0" w:space="0" w:color="auto"/>
            <w:left w:val="none" w:sz="0" w:space="0" w:color="auto"/>
            <w:bottom w:val="none" w:sz="0" w:space="0" w:color="auto"/>
            <w:right w:val="none" w:sz="0" w:space="0" w:color="auto"/>
          </w:divBdr>
          <w:divsChild>
            <w:div w:id="1411003383">
              <w:marLeft w:val="375"/>
              <w:marRight w:val="375"/>
              <w:marTop w:val="0"/>
              <w:marBottom w:val="0"/>
              <w:divBdr>
                <w:top w:val="none" w:sz="0" w:space="0" w:color="auto"/>
                <w:left w:val="none" w:sz="0" w:space="0" w:color="auto"/>
                <w:bottom w:val="none" w:sz="0" w:space="0" w:color="auto"/>
                <w:right w:val="none" w:sz="0" w:space="0" w:color="auto"/>
              </w:divBdr>
              <w:divsChild>
                <w:div w:id="358745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12409253">
          <w:marLeft w:val="0"/>
          <w:marRight w:val="0"/>
          <w:marTop w:val="0"/>
          <w:marBottom w:val="0"/>
          <w:divBdr>
            <w:top w:val="none" w:sz="0" w:space="0" w:color="auto"/>
            <w:left w:val="none" w:sz="0" w:space="0" w:color="auto"/>
            <w:bottom w:val="none" w:sz="0" w:space="0" w:color="auto"/>
            <w:right w:val="none" w:sz="0" w:space="0" w:color="auto"/>
          </w:divBdr>
          <w:divsChild>
            <w:div w:id="1300453957">
              <w:marLeft w:val="375"/>
              <w:marRight w:val="375"/>
              <w:marTop w:val="0"/>
              <w:marBottom w:val="0"/>
              <w:divBdr>
                <w:top w:val="none" w:sz="0" w:space="0" w:color="auto"/>
                <w:left w:val="none" w:sz="0" w:space="0" w:color="auto"/>
                <w:bottom w:val="none" w:sz="0" w:space="0" w:color="auto"/>
                <w:right w:val="none" w:sz="0" w:space="0" w:color="auto"/>
              </w:divBdr>
              <w:divsChild>
                <w:div w:id="20841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737">
          <w:marLeft w:val="0"/>
          <w:marRight w:val="0"/>
          <w:marTop w:val="0"/>
          <w:marBottom w:val="0"/>
          <w:divBdr>
            <w:top w:val="none" w:sz="0" w:space="0" w:color="auto"/>
            <w:left w:val="none" w:sz="0" w:space="0" w:color="auto"/>
            <w:bottom w:val="none" w:sz="0" w:space="0" w:color="auto"/>
            <w:right w:val="none" w:sz="0" w:space="0" w:color="auto"/>
          </w:divBdr>
          <w:divsChild>
            <w:div w:id="537081896">
              <w:marLeft w:val="375"/>
              <w:marRight w:val="375"/>
              <w:marTop w:val="0"/>
              <w:marBottom w:val="0"/>
              <w:divBdr>
                <w:top w:val="none" w:sz="0" w:space="0" w:color="auto"/>
                <w:left w:val="none" w:sz="0" w:space="0" w:color="auto"/>
                <w:bottom w:val="none" w:sz="0" w:space="0" w:color="auto"/>
                <w:right w:val="none" w:sz="0" w:space="0" w:color="auto"/>
              </w:divBdr>
              <w:divsChild>
                <w:div w:id="4235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576">
          <w:marLeft w:val="0"/>
          <w:marRight w:val="0"/>
          <w:marTop w:val="0"/>
          <w:marBottom w:val="0"/>
          <w:divBdr>
            <w:top w:val="none" w:sz="0" w:space="0" w:color="auto"/>
            <w:left w:val="none" w:sz="0" w:space="0" w:color="auto"/>
            <w:bottom w:val="none" w:sz="0" w:space="0" w:color="auto"/>
            <w:right w:val="none" w:sz="0" w:space="0" w:color="auto"/>
          </w:divBdr>
          <w:divsChild>
            <w:div w:id="1249657366">
              <w:marLeft w:val="375"/>
              <w:marRight w:val="375"/>
              <w:marTop w:val="0"/>
              <w:marBottom w:val="0"/>
              <w:divBdr>
                <w:top w:val="none" w:sz="0" w:space="0" w:color="auto"/>
                <w:left w:val="none" w:sz="0" w:space="0" w:color="auto"/>
                <w:bottom w:val="none" w:sz="0" w:space="0" w:color="auto"/>
                <w:right w:val="none" w:sz="0" w:space="0" w:color="auto"/>
              </w:divBdr>
              <w:divsChild>
                <w:div w:id="806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4435">
          <w:marLeft w:val="0"/>
          <w:marRight w:val="0"/>
          <w:marTop w:val="0"/>
          <w:marBottom w:val="0"/>
          <w:divBdr>
            <w:top w:val="none" w:sz="0" w:space="0" w:color="auto"/>
            <w:left w:val="none" w:sz="0" w:space="0" w:color="auto"/>
            <w:bottom w:val="none" w:sz="0" w:space="0" w:color="auto"/>
            <w:right w:val="none" w:sz="0" w:space="0" w:color="auto"/>
          </w:divBdr>
          <w:divsChild>
            <w:div w:id="1542783896">
              <w:marLeft w:val="375"/>
              <w:marRight w:val="375"/>
              <w:marTop w:val="0"/>
              <w:marBottom w:val="0"/>
              <w:divBdr>
                <w:top w:val="none" w:sz="0" w:space="0" w:color="auto"/>
                <w:left w:val="none" w:sz="0" w:space="0" w:color="auto"/>
                <w:bottom w:val="none" w:sz="0" w:space="0" w:color="auto"/>
                <w:right w:val="none" w:sz="0" w:space="0" w:color="auto"/>
              </w:divBdr>
              <w:divsChild>
                <w:div w:id="7567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122">
          <w:marLeft w:val="0"/>
          <w:marRight w:val="0"/>
          <w:marTop w:val="0"/>
          <w:marBottom w:val="0"/>
          <w:divBdr>
            <w:top w:val="none" w:sz="0" w:space="0" w:color="auto"/>
            <w:left w:val="none" w:sz="0" w:space="0" w:color="auto"/>
            <w:bottom w:val="none" w:sz="0" w:space="0" w:color="auto"/>
            <w:right w:val="none" w:sz="0" w:space="0" w:color="auto"/>
          </w:divBdr>
          <w:divsChild>
            <w:div w:id="1958096495">
              <w:marLeft w:val="375"/>
              <w:marRight w:val="375"/>
              <w:marTop w:val="0"/>
              <w:marBottom w:val="0"/>
              <w:divBdr>
                <w:top w:val="none" w:sz="0" w:space="0" w:color="auto"/>
                <w:left w:val="none" w:sz="0" w:space="0" w:color="auto"/>
                <w:bottom w:val="none" w:sz="0" w:space="0" w:color="auto"/>
                <w:right w:val="none" w:sz="0" w:space="0" w:color="auto"/>
              </w:divBdr>
              <w:divsChild>
                <w:div w:id="1215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tsmidwest.org/resources/accessibility" TargetMode="External"/><Relationship Id="rId18" Type="http://schemas.openxmlformats.org/officeDocument/2006/relationships/hyperlink" Target="https://www.artsmidwest.org/programs/neabigread/books" TargetMode="External"/><Relationship Id="rId26" Type="http://schemas.openxmlformats.org/officeDocument/2006/relationships/hyperlink" Target="https://www.artsmidwest.org/programs/neabigread/application" TargetMode="External"/><Relationship Id="rId39" Type="http://schemas.openxmlformats.org/officeDocument/2006/relationships/header" Target="header1.xml"/><Relationship Id="rId21" Type="http://schemas.openxmlformats.org/officeDocument/2006/relationships/hyperlink" Target="https://artsmidwest.us-1.smartsimple.com/s_Login.jsp" TargetMode="External"/><Relationship Id="rId34" Type="http://schemas.openxmlformats.org/officeDocument/2006/relationships/hyperlink" Target="https://www.artsmidwest.org/programs/federal_requirement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sd.gov/sys_attachment.do?sys_id=3866d0061b13b8106397ec21f54bcb72" TargetMode="External"/><Relationship Id="rId20" Type="http://schemas.openxmlformats.org/officeDocument/2006/relationships/hyperlink" Target="https://bigread.s3.amazonaws.com/Application+23-24/GrantAgreement+22-23+example.docx" TargetMode="External"/><Relationship Id="rId29" Type="http://schemas.openxmlformats.org/officeDocument/2006/relationships/hyperlink" Target="https://form.asana.com/?k=1A0ivTCZCW9Oiqmv7GBOWw&amp;d=7149965253701"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midwest.org/programs/neabigread/application" TargetMode="External"/><Relationship Id="rId24" Type="http://schemas.openxmlformats.org/officeDocument/2006/relationships/hyperlink" Target="https://www.artsmidwest.org/programs/neabigread/books" TargetMode="External"/><Relationship Id="rId32" Type="http://schemas.openxmlformats.org/officeDocument/2006/relationships/hyperlink" Target="https://www.artsmidwest.org/programs/federal_requirements" TargetMode="External"/><Relationship Id="rId37" Type="http://schemas.openxmlformats.org/officeDocument/2006/relationships/hyperlink" Target="https://www.artsmidwest.org/programs/neabigread/book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bigread.s3.amazonaws.com/Application+23-24/SampleApplications.zip" TargetMode="External"/><Relationship Id="rId23" Type="http://schemas.openxmlformats.org/officeDocument/2006/relationships/hyperlink" Target="https://www.artsmidwest.org/programs/federal_requirements" TargetMode="External"/><Relationship Id="rId28" Type="http://schemas.openxmlformats.org/officeDocument/2006/relationships/hyperlink" Target="https://www.artsmidwest.org/resources/accessibility" TargetMode="External"/><Relationship Id="rId36" Type="http://schemas.openxmlformats.org/officeDocument/2006/relationships/hyperlink" Target="https://www.artsmidwest.org/programs/federal_requirements" TargetMode="External"/><Relationship Id="rId10" Type="http://schemas.openxmlformats.org/officeDocument/2006/relationships/endnotes" Target="endnotes.xml"/><Relationship Id="rId19" Type="http://schemas.openxmlformats.org/officeDocument/2006/relationships/hyperlink" Target="https://www.artsmidwest.org/programs/federal_requirements" TargetMode="External"/><Relationship Id="rId31" Type="http://schemas.openxmlformats.org/officeDocument/2006/relationships/hyperlink" Target="https://www.fsd.gov/sys_attachment.do?sys_id=3866d0061b13b8106397ec21f54bcb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asana.com/?k=1A0ivTCZCW9Oiqmv7GBOWw&amp;d=7149965253701" TargetMode="External"/><Relationship Id="rId22" Type="http://schemas.openxmlformats.org/officeDocument/2006/relationships/hyperlink" Target="https://www.artsmidwest.org/programs/smartsimple" TargetMode="External"/><Relationship Id="rId27" Type="http://schemas.openxmlformats.org/officeDocument/2006/relationships/hyperlink" Target="mailto:carly@artsmidwest.org" TargetMode="External"/><Relationship Id="rId30" Type="http://schemas.openxmlformats.org/officeDocument/2006/relationships/hyperlink" Target="https://bigread.s3.amazonaws.com/Application+23-24/SampleApplications.zip" TargetMode="External"/><Relationship Id="rId35" Type="http://schemas.openxmlformats.org/officeDocument/2006/relationships/hyperlink" Target="https://bigread.s3.amazonaws.com/Application+23-24/GrantAgreement+22-23+example.docx"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arly@artsmidwest.org" TargetMode="External"/><Relationship Id="rId17" Type="http://schemas.openxmlformats.org/officeDocument/2006/relationships/hyperlink" Target="https://www.artsmidwest.org/programs/federal_requirements" TargetMode="External"/><Relationship Id="rId25" Type="http://schemas.openxmlformats.org/officeDocument/2006/relationships/hyperlink" Target="mailto:neabigread@artsmidwest.org" TargetMode="External"/><Relationship Id="rId33" Type="http://schemas.openxmlformats.org/officeDocument/2006/relationships/hyperlink" Target="https://www.artsmidwest.org/programs/neabigread/books" TargetMode="External"/><Relationship Id="rId38" Type="http://schemas.openxmlformats.org/officeDocument/2006/relationships/hyperlink" Target="mailto:neabigread@artsmidwest.org" TargetMode="External"/></Relationships>
</file>

<file path=word/theme/theme1.xml><?xml version="1.0" encoding="utf-8"?>
<a:theme xmlns:a="http://schemas.openxmlformats.org/drawingml/2006/main" name="ArtsMidwest">
  <a:themeElements>
    <a:clrScheme name="Custom 3">
      <a:dk1>
        <a:sysClr val="windowText" lastClr="000000"/>
      </a:dk1>
      <a:lt1>
        <a:sysClr val="window" lastClr="FFFFFF"/>
      </a:lt1>
      <a:dk2>
        <a:srgbClr val="000000"/>
      </a:dk2>
      <a:lt2>
        <a:srgbClr val="EB6BB0"/>
      </a:lt2>
      <a:accent1>
        <a:srgbClr val="1D3F37"/>
      </a:accent1>
      <a:accent2>
        <a:srgbClr val="78A240"/>
      </a:accent2>
      <a:accent3>
        <a:srgbClr val="356F36"/>
      </a:accent3>
      <a:accent4>
        <a:srgbClr val="CADB2B"/>
      </a:accent4>
      <a:accent5>
        <a:srgbClr val="EF509C"/>
      </a:accent5>
      <a:accent6>
        <a:srgbClr val="FAC8D4"/>
      </a:accent6>
      <a:hlink>
        <a:srgbClr val="0070C0"/>
      </a:hlink>
      <a:folHlink>
        <a:srgbClr val="00B0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682359-63f1-462e-8f4e-020d751d93db">
      <Terms xmlns="http://schemas.microsoft.com/office/infopath/2007/PartnerControls"/>
    </lcf76f155ced4ddcb4097134ff3c332f>
    <TaxCatchAll xmlns="0e66cf1b-434c-4d04-b7e2-57063708f421" xsi:nil="true"/>
    <SharedWithUsers xmlns="0e66cf1b-434c-4d04-b7e2-57063708f421">
      <UserInfo>
        <DisplayName>Joshua Feist</DisplayName>
        <AccountId>7</AccountId>
        <AccountType/>
      </UserInfo>
      <UserInfo>
        <DisplayName>John Kaiser</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84373D91A97746ABB6DA7C183BFB2D" ma:contentTypeVersion="16" ma:contentTypeDescription="Create a new document." ma:contentTypeScope="" ma:versionID="52bfaaa34565ddbbff1cad7c49ac4821">
  <xsd:schema xmlns:xsd="http://www.w3.org/2001/XMLSchema" xmlns:xs="http://www.w3.org/2001/XMLSchema" xmlns:p="http://schemas.microsoft.com/office/2006/metadata/properties" xmlns:ns2="7b682359-63f1-462e-8f4e-020d751d93db" xmlns:ns3="0e66cf1b-434c-4d04-b7e2-57063708f421" targetNamespace="http://schemas.microsoft.com/office/2006/metadata/properties" ma:root="true" ma:fieldsID="9c97154db34317beeedf82a1464dbc65" ns2:_="" ns3:_="">
    <xsd:import namespace="7b682359-63f1-462e-8f4e-020d751d93db"/>
    <xsd:import namespace="0e66cf1b-434c-4d04-b7e2-57063708f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82359-63f1-462e-8f4e-020d751d9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d7c1e8-ad39-41e5-b7d6-1e0c1af18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66cf1b-434c-4d04-b7e2-57063708f4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8bfaa1-c9cd-43d2-a0e4-82cc39d40b9a}" ma:internalName="TaxCatchAll" ma:showField="CatchAllData" ma:web="0e66cf1b-434c-4d04-b7e2-57063708f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08688-5C19-48F4-8844-08089827A409}">
  <ds:schemaRefs>
    <ds:schemaRef ds:uri="http://schemas.microsoft.com/sharepoint/v3/contenttype/forms"/>
  </ds:schemaRefs>
</ds:datastoreItem>
</file>

<file path=customXml/itemProps2.xml><?xml version="1.0" encoding="utf-8"?>
<ds:datastoreItem xmlns:ds="http://schemas.openxmlformats.org/officeDocument/2006/customXml" ds:itemID="{C2D4E5E1-46DC-4D5E-85C7-1F6FD92A9C8D}">
  <ds:schemaRefs>
    <ds:schemaRef ds:uri="http://schemas.openxmlformats.org/officeDocument/2006/bibliography"/>
  </ds:schemaRefs>
</ds:datastoreItem>
</file>

<file path=customXml/itemProps3.xml><?xml version="1.0" encoding="utf-8"?>
<ds:datastoreItem xmlns:ds="http://schemas.openxmlformats.org/officeDocument/2006/customXml" ds:itemID="{E07083CD-6CC7-4E20-9752-9693B4A98F69}">
  <ds:schemaRefs>
    <ds:schemaRef ds:uri="http://schemas.microsoft.com/office/2006/metadata/properties"/>
    <ds:schemaRef ds:uri="http://schemas.microsoft.com/office/infopath/2007/PartnerControls"/>
    <ds:schemaRef ds:uri="7b682359-63f1-462e-8f4e-020d751d93db"/>
    <ds:schemaRef ds:uri="0e66cf1b-434c-4d04-b7e2-57063708f421"/>
  </ds:schemaRefs>
</ds:datastoreItem>
</file>

<file path=customXml/itemProps4.xml><?xml version="1.0" encoding="utf-8"?>
<ds:datastoreItem xmlns:ds="http://schemas.openxmlformats.org/officeDocument/2006/customXml" ds:itemID="{12B6C444-DC7D-4094-9661-8F7493E48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82359-63f1-462e-8f4e-020d751d93db"/>
    <ds:schemaRef ds:uri="0e66cf1b-434c-4d04-b7e2-57063708f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5543</Words>
  <Characters>31596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37065</CharactersWithSpaces>
  <SharedDoc>false</SharedDoc>
  <HLinks>
    <vt:vector size="60" baseType="variant">
      <vt:variant>
        <vt:i4>6750281</vt:i4>
      </vt:variant>
      <vt:variant>
        <vt:i4>27</vt:i4>
      </vt:variant>
      <vt:variant>
        <vt:i4>0</vt:i4>
      </vt:variant>
      <vt:variant>
        <vt:i4>5</vt:i4>
      </vt:variant>
      <vt:variant>
        <vt:lpwstr>mailto:neabigread@artsmidwest.org</vt:lpwstr>
      </vt:variant>
      <vt:variant>
        <vt:lpwstr/>
      </vt:variant>
      <vt:variant>
        <vt:i4>917510</vt:i4>
      </vt:variant>
      <vt:variant>
        <vt:i4>24</vt:i4>
      </vt:variant>
      <vt:variant>
        <vt:i4>0</vt:i4>
      </vt:variant>
      <vt:variant>
        <vt:i4>5</vt:i4>
      </vt:variant>
      <vt:variant>
        <vt:lpwstr>https://www.artsmidwest.org/programs/neabigread/books</vt:lpwstr>
      </vt:variant>
      <vt:variant>
        <vt:lpwstr/>
      </vt:variant>
      <vt:variant>
        <vt:i4>5374005</vt:i4>
      </vt:variant>
      <vt:variant>
        <vt:i4>21</vt:i4>
      </vt:variant>
      <vt:variant>
        <vt:i4>0</vt:i4>
      </vt:variant>
      <vt:variant>
        <vt:i4>5</vt:i4>
      </vt:variant>
      <vt:variant>
        <vt:lpwstr>https://www.artsmidwest.org/programs/federal_requirements</vt:lpwstr>
      </vt:variant>
      <vt:variant>
        <vt:lpwstr/>
      </vt:variant>
      <vt:variant>
        <vt:i4>5374005</vt:i4>
      </vt:variant>
      <vt:variant>
        <vt:i4>18</vt:i4>
      </vt:variant>
      <vt:variant>
        <vt:i4>0</vt:i4>
      </vt:variant>
      <vt:variant>
        <vt:i4>5</vt:i4>
      </vt:variant>
      <vt:variant>
        <vt:lpwstr>https://www.artsmidwest.org/programs/federal_requirements</vt:lpwstr>
      </vt:variant>
      <vt:variant>
        <vt:lpwstr/>
      </vt:variant>
      <vt:variant>
        <vt:i4>917510</vt:i4>
      </vt:variant>
      <vt:variant>
        <vt:i4>15</vt:i4>
      </vt:variant>
      <vt:variant>
        <vt:i4>0</vt:i4>
      </vt:variant>
      <vt:variant>
        <vt:i4>5</vt:i4>
      </vt:variant>
      <vt:variant>
        <vt:lpwstr>https://www.artsmidwest.org/programs/neabigread/books</vt:lpwstr>
      </vt:variant>
      <vt:variant>
        <vt:lpwstr/>
      </vt:variant>
      <vt:variant>
        <vt:i4>5374005</vt:i4>
      </vt:variant>
      <vt:variant>
        <vt:i4>12</vt:i4>
      </vt:variant>
      <vt:variant>
        <vt:i4>0</vt:i4>
      </vt:variant>
      <vt:variant>
        <vt:i4>5</vt:i4>
      </vt:variant>
      <vt:variant>
        <vt:lpwstr>https://www.artsmidwest.org/programs/federal_requirements</vt:lpwstr>
      </vt:variant>
      <vt:variant>
        <vt:lpwstr/>
      </vt:variant>
      <vt:variant>
        <vt:i4>5898241</vt:i4>
      </vt:variant>
      <vt:variant>
        <vt:i4>9</vt:i4>
      </vt:variant>
      <vt:variant>
        <vt:i4>0</vt:i4>
      </vt:variant>
      <vt:variant>
        <vt:i4>5</vt:i4>
      </vt:variant>
      <vt:variant>
        <vt:lpwstr>https://www.fsd.gov/sys_attachment.do?sys_id=3866d0061b13b8106397ec21f54bcb72</vt:lpwstr>
      </vt:variant>
      <vt:variant>
        <vt:lpwstr/>
      </vt:variant>
      <vt:variant>
        <vt:i4>4194334</vt:i4>
      </vt:variant>
      <vt:variant>
        <vt:i4>6</vt:i4>
      </vt:variant>
      <vt:variant>
        <vt:i4>0</vt:i4>
      </vt:variant>
      <vt:variant>
        <vt:i4>5</vt:i4>
      </vt:variant>
      <vt:variant>
        <vt:lpwstr>https://form.asana.com/?k=1A0ivTCZCW9Oiqmv7GBOWw&amp;d=7149965253701</vt:lpwstr>
      </vt:variant>
      <vt:variant>
        <vt:lpwstr/>
      </vt:variant>
      <vt:variant>
        <vt:i4>6946873</vt:i4>
      </vt:variant>
      <vt:variant>
        <vt:i4>3</vt:i4>
      </vt:variant>
      <vt:variant>
        <vt:i4>0</vt:i4>
      </vt:variant>
      <vt:variant>
        <vt:i4>5</vt:i4>
      </vt:variant>
      <vt:variant>
        <vt:lpwstr>https://www.artsmidwest.org/resources/accessibility</vt:lpwstr>
      </vt:variant>
      <vt:variant>
        <vt:lpwstr/>
      </vt:variant>
      <vt:variant>
        <vt:i4>983095</vt:i4>
      </vt:variant>
      <vt:variant>
        <vt:i4>0</vt:i4>
      </vt:variant>
      <vt:variant>
        <vt:i4>0</vt:i4>
      </vt:variant>
      <vt:variant>
        <vt:i4>5</vt:i4>
      </vt:variant>
      <vt:variant>
        <vt:lpwstr>mailto:carly@artsmidwest.org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DeYoung</dc:creator>
  <cp:keywords/>
  <dc:description/>
  <cp:lastModifiedBy>Joshua Feist</cp:lastModifiedBy>
  <cp:revision>33</cp:revision>
  <dcterms:created xsi:type="dcterms:W3CDTF">2022-10-18T15:20:00Z</dcterms:created>
  <dcterms:modified xsi:type="dcterms:W3CDTF">2022-10-18T18:05:00Z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0x0101005084373D91A97746ABB6DA7C183BFB2D</vt:lpwstr>
  </property>
  <property fmtid="{D5CDD505-2E9C-101B-9397-08002B2CF9AE}" pid="3" name="MediaServiceImageTags">
    <vt:lpwstr/>
  </property>
</Properties>
</file>