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2A47" w14:textId="5CC66DD4" w:rsidR="50DC71AA" w:rsidRDefault="50DC71AA" w:rsidP="001F5A53">
      <w:pPr>
        <w:pStyle w:val="Title"/>
      </w:pPr>
    </w:p>
    <w:p w14:paraId="49AC990E" w14:textId="77777777" w:rsidR="002D64DE" w:rsidRDefault="002D64DE" w:rsidP="001F5A53">
      <w:pPr>
        <w:pStyle w:val="Title"/>
      </w:pPr>
    </w:p>
    <w:p w14:paraId="76D18AB9" w14:textId="184D2C6E" w:rsidR="00FE16E5" w:rsidRDefault="006A4BDA" w:rsidP="001F5A53">
      <w:pPr>
        <w:pStyle w:val="Title"/>
      </w:pPr>
      <w:r>
        <w:t>IDEAS HUB WORKSHEET</w:t>
      </w:r>
    </w:p>
    <w:p w14:paraId="2C078E63" w14:textId="7DDF3E75" w:rsidR="002116BF" w:rsidRPr="00032252" w:rsidRDefault="006A4BDA" w:rsidP="001F5A53">
      <w:pPr>
        <w:pStyle w:val="Heading1"/>
      </w:pPr>
      <w:r>
        <w:t>Setting Yourself Apart</w:t>
      </w:r>
    </w:p>
    <w:p w14:paraId="0F21278F" w14:textId="0BAEAD0E" w:rsidR="50DC71AA" w:rsidRDefault="00FE16E5" w:rsidP="001F5A53">
      <w:r w:rsidRPr="001F5A53">
        <w:rPr>
          <w:rStyle w:val="Heading3Char"/>
          <w:rFonts w:ascii="Newsreader Medium" w:hAnsi="Newsreader Medium"/>
        </w:rPr>
        <w:br/>
      </w:r>
      <w:bookmarkStart w:id="0" w:name="_Hlk79832908"/>
      <w:r w:rsidR="006A4BDA" w:rsidRPr="006A4BDA">
        <w:t xml:space="preserve">Getting clear on what makes your organization special is not just about identifying what you do well, but what is the value to your community. </w:t>
      </w:r>
      <w:bookmarkEnd w:id="0"/>
    </w:p>
    <w:p w14:paraId="4731A4F7" w14:textId="77777777" w:rsidR="006A4BDA" w:rsidRPr="006A4BDA" w:rsidRDefault="006A4BDA" w:rsidP="001F5A53"/>
    <w:p w14:paraId="15DFAEEF" w14:textId="77777777" w:rsidR="006A4BDA" w:rsidRDefault="006A4BDA">
      <w:pPr>
        <w:spacing w:line="259" w:lineRule="auto"/>
      </w:pPr>
      <w:r>
        <w:t>Start by brainstorming around these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4BDA" w14:paraId="4642A7A6" w14:textId="77777777" w:rsidTr="006A4BDA">
        <w:trPr>
          <w:trHeight w:val="2016"/>
        </w:trPr>
        <w:tc>
          <w:tcPr>
            <w:tcW w:w="9350" w:type="dxa"/>
          </w:tcPr>
          <w:p w14:paraId="3B313051" w14:textId="77777777" w:rsidR="006A4BDA" w:rsidRPr="006A4BDA" w:rsidRDefault="006A4BDA">
            <w:pPr>
              <w:spacing w:line="259" w:lineRule="auto"/>
            </w:pPr>
          </w:p>
          <w:p w14:paraId="52B35EA4" w14:textId="4CD7CD80" w:rsidR="006A4BDA" w:rsidRPr="006A4BDA" w:rsidRDefault="006A4BDA">
            <w:pPr>
              <w:spacing w:line="259" w:lineRule="auto"/>
            </w:pPr>
            <w:r w:rsidRPr="006A4BDA">
              <w:t>What are we best at, using our core or most developed competencies? </w:t>
            </w:r>
          </w:p>
        </w:tc>
      </w:tr>
      <w:tr w:rsidR="006A4BDA" w14:paraId="0908F95E" w14:textId="77777777" w:rsidTr="006A4BDA">
        <w:trPr>
          <w:trHeight w:val="2016"/>
        </w:trPr>
        <w:tc>
          <w:tcPr>
            <w:tcW w:w="9350" w:type="dxa"/>
          </w:tcPr>
          <w:p w14:paraId="53B69DEA" w14:textId="77777777" w:rsidR="006A4BDA" w:rsidRPr="006A4BDA" w:rsidRDefault="006A4BDA">
            <w:pPr>
              <w:spacing w:line="259" w:lineRule="auto"/>
            </w:pPr>
          </w:p>
          <w:p w14:paraId="06265EA1" w14:textId="1FD4F57F" w:rsidR="006A4BDA" w:rsidRPr="006A4BDA" w:rsidRDefault="006A4BDA">
            <w:pPr>
              <w:spacing w:line="259" w:lineRule="auto"/>
            </w:pPr>
            <w:r w:rsidRPr="006A4BDA">
              <w:t>How would our community be damaged if we close our doors and move away tomorrow?</w:t>
            </w:r>
          </w:p>
        </w:tc>
      </w:tr>
      <w:tr w:rsidR="006A4BDA" w14:paraId="6E81DBAE" w14:textId="77777777" w:rsidTr="006A4BDA">
        <w:trPr>
          <w:trHeight w:val="2016"/>
        </w:trPr>
        <w:tc>
          <w:tcPr>
            <w:tcW w:w="9350" w:type="dxa"/>
          </w:tcPr>
          <w:p w14:paraId="382025B8" w14:textId="77777777" w:rsidR="006A4BDA" w:rsidRPr="006A4BDA" w:rsidRDefault="006A4BDA">
            <w:pPr>
              <w:spacing w:line="259" w:lineRule="auto"/>
            </w:pPr>
          </w:p>
          <w:p w14:paraId="38534B70" w14:textId="4453DB36" w:rsidR="006A4BDA" w:rsidRPr="006A4BDA" w:rsidRDefault="006A4BDA">
            <w:pPr>
              <w:spacing w:line="259" w:lineRule="auto"/>
            </w:pPr>
            <w:r w:rsidRPr="006A4BDA">
              <w:t>What differentiates us from other groups within our discipline, our field, our community?</w:t>
            </w:r>
          </w:p>
        </w:tc>
      </w:tr>
      <w:tr w:rsidR="006A4BDA" w14:paraId="4A940766" w14:textId="77777777" w:rsidTr="006A4BDA">
        <w:trPr>
          <w:trHeight w:val="2016"/>
        </w:trPr>
        <w:tc>
          <w:tcPr>
            <w:tcW w:w="9350" w:type="dxa"/>
          </w:tcPr>
          <w:p w14:paraId="1AA28BB0" w14:textId="77777777" w:rsidR="006A4BDA" w:rsidRPr="006A4BDA" w:rsidRDefault="006A4BDA">
            <w:pPr>
              <w:spacing w:line="259" w:lineRule="auto"/>
            </w:pPr>
          </w:p>
          <w:p w14:paraId="06D593CE" w14:textId="68D59569" w:rsidR="006A4BDA" w:rsidRPr="006A4BDA" w:rsidRDefault="006A4BDA">
            <w:pPr>
              <w:spacing w:line="259" w:lineRule="auto"/>
            </w:pPr>
            <w:r w:rsidRPr="006A4BDA">
              <w:t>What is the most valuable about what our organization offers?</w:t>
            </w:r>
          </w:p>
        </w:tc>
      </w:tr>
    </w:tbl>
    <w:p w14:paraId="0D1B5E20" w14:textId="33CE8C0D" w:rsidR="006A4BDA" w:rsidRDefault="006A4BDA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5EA74136" w14:textId="6557A092" w:rsidR="006A4BDA" w:rsidRPr="00CB212A" w:rsidRDefault="006A4BDA" w:rsidP="006A4BDA">
      <w:pPr>
        <w:pStyle w:val="Heading3"/>
      </w:pPr>
      <w:r>
        <w:lastRenderedPageBreak/>
        <w:t>Identify your competitive advantages.</w:t>
      </w:r>
    </w:p>
    <w:tbl>
      <w:tblPr>
        <w:tblStyle w:val="TableGrid"/>
        <w:tblW w:w="0" w:type="auto"/>
        <w:tblCellMar>
          <w:top w:w="158" w:type="dxa"/>
          <w:bottom w:w="158" w:type="dxa"/>
        </w:tblCellMar>
        <w:tblLook w:val="04A0" w:firstRow="1" w:lastRow="0" w:firstColumn="1" w:lastColumn="0" w:noHBand="0" w:noVBand="1"/>
      </w:tblPr>
      <w:tblGrid>
        <w:gridCol w:w="9350"/>
      </w:tblGrid>
      <w:tr w:rsidR="006A4BDA" w14:paraId="25714F63" w14:textId="77777777" w:rsidTr="006A4BDA">
        <w:trPr>
          <w:trHeight w:val="1232"/>
        </w:trPr>
        <w:tc>
          <w:tcPr>
            <w:tcW w:w="9350" w:type="dxa"/>
            <w:vAlign w:val="center"/>
          </w:tcPr>
          <w:p w14:paraId="2A554CD5" w14:textId="6859E374" w:rsidR="006A4BDA" w:rsidRPr="006A4BDA" w:rsidRDefault="006A4BDA" w:rsidP="006A4BDA">
            <w:pPr>
              <w:spacing w:line="360" w:lineRule="auto"/>
              <w:rPr>
                <w:rFonts w:ascii="Newsreader" w:eastAsia="Times New Roman" w:hAnsi="Newsreader" w:cs="Times New Roman"/>
                <w:color w:val="151B26"/>
                <w:shd w:val="clear" w:color="auto" w:fill="FFFFFF"/>
              </w:rPr>
            </w:pPr>
            <w:r w:rsidRPr="006A4BDA">
              <w:rPr>
                <w:rFonts w:ascii="Newsreader" w:hAnsi="Newsreader"/>
                <w:shd w:val="clear" w:color="auto" w:fill="FFFFFF"/>
              </w:rPr>
              <w:t>Take your time thinking through which advantage fits best with the answers to your questions. Most organizations have no more than two or three true competitive advantage. Be specific.</w:t>
            </w:r>
          </w:p>
        </w:tc>
      </w:tr>
      <w:tr w:rsidR="006A4BDA" w14:paraId="0BF1C7DE" w14:textId="77777777" w:rsidTr="00A11744">
        <w:trPr>
          <w:trHeight w:val="3239"/>
        </w:trPr>
        <w:tc>
          <w:tcPr>
            <w:tcW w:w="9350" w:type="dxa"/>
          </w:tcPr>
          <w:p w14:paraId="06FF51CD" w14:textId="77777777" w:rsidR="006A4BDA" w:rsidRDefault="006A4BDA" w:rsidP="00A11744">
            <w:pPr>
              <w:rPr>
                <w:rFonts w:eastAsia="Times New Roman" w:cs="Times New Roman"/>
                <w:color w:val="151B26"/>
                <w:shd w:val="clear" w:color="auto" w:fill="FFFFFF"/>
              </w:rPr>
            </w:pPr>
          </w:p>
        </w:tc>
      </w:tr>
    </w:tbl>
    <w:p w14:paraId="51F92903" w14:textId="1D3B1D15" w:rsidR="002D64DE" w:rsidRDefault="002D64DE" w:rsidP="001F5A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6A4BDA" w14:paraId="1D78F40D" w14:textId="77777777" w:rsidTr="006A4BDA">
        <w:trPr>
          <w:trHeight w:val="1297"/>
        </w:trPr>
        <w:tc>
          <w:tcPr>
            <w:tcW w:w="3775" w:type="dxa"/>
            <w:shd w:val="clear" w:color="auto" w:fill="BBE000" w:themeFill="accent1"/>
          </w:tcPr>
          <w:p w14:paraId="1BAC4857" w14:textId="77777777" w:rsidR="006A4BDA" w:rsidRPr="006A4BDA" w:rsidRDefault="006A4BDA" w:rsidP="001F5A53">
            <w:pPr>
              <w:rPr>
                <w:b/>
                <w:bCs/>
                <w:sz w:val="22"/>
                <w:szCs w:val="22"/>
              </w:rPr>
            </w:pPr>
          </w:p>
          <w:p w14:paraId="445476C3" w14:textId="77777777" w:rsidR="006A4BDA" w:rsidRPr="006A4BDA" w:rsidRDefault="006A4BDA" w:rsidP="001F5A53">
            <w:pPr>
              <w:rPr>
                <w:rFonts w:ascii="Epilogue" w:hAnsi="Epilogue"/>
                <w:sz w:val="36"/>
                <w:szCs w:val="36"/>
              </w:rPr>
            </w:pPr>
            <w:r w:rsidRPr="006A4BDA">
              <w:rPr>
                <w:rFonts w:ascii="Epilogue" w:hAnsi="Epilogue"/>
                <w:sz w:val="36"/>
                <w:szCs w:val="36"/>
              </w:rPr>
              <w:t>ASSET</w:t>
            </w:r>
          </w:p>
          <w:p w14:paraId="048F7186" w14:textId="0C0FEA82" w:rsidR="006A4BDA" w:rsidRPr="006A4BDA" w:rsidRDefault="006A4BDA" w:rsidP="001F5A53">
            <w:pPr>
              <w:rPr>
                <w:rFonts w:ascii="Epilogue" w:hAnsi="Epilogue"/>
              </w:rPr>
            </w:pPr>
            <w:r w:rsidRPr="006A4BDA">
              <w:rPr>
                <w:rFonts w:ascii="Epilogue" w:hAnsi="Epilogue"/>
              </w:rPr>
              <w:t>advantage</w:t>
            </w:r>
          </w:p>
        </w:tc>
        <w:tc>
          <w:tcPr>
            <w:tcW w:w="5575" w:type="dxa"/>
            <w:shd w:val="clear" w:color="auto" w:fill="BBE000" w:themeFill="accent1"/>
            <w:vAlign w:val="center"/>
          </w:tcPr>
          <w:p w14:paraId="45C3C6B6" w14:textId="77777777" w:rsidR="006A4BDA" w:rsidRPr="006A4BDA" w:rsidRDefault="006A4BDA" w:rsidP="006A4BDA">
            <w:pPr>
              <w:jc w:val="center"/>
            </w:pPr>
          </w:p>
          <w:p w14:paraId="0E02D383" w14:textId="23E1D0C7" w:rsidR="006A4BDA" w:rsidRPr="006A4BDA" w:rsidRDefault="006A4BDA" w:rsidP="006A4BDA">
            <w:pPr>
              <w:jc w:val="center"/>
            </w:pPr>
            <w:r w:rsidRPr="006A4BDA">
              <w:t>Space, place, history, relationships, expertise.</w:t>
            </w:r>
          </w:p>
        </w:tc>
      </w:tr>
      <w:tr w:rsidR="006A4BDA" w14:paraId="1B94EA3D" w14:textId="77777777" w:rsidTr="006A4BDA">
        <w:trPr>
          <w:trHeight w:val="1297"/>
        </w:trPr>
        <w:tc>
          <w:tcPr>
            <w:tcW w:w="3775" w:type="dxa"/>
          </w:tcPr>
          <w:p w14:paraId="04D5C33A" w14:textId="77777777" w:rsidR="006A4BDA" w:rsidRDefault="006A4BDA" w:rsidP="001F5A53">
            <w:pPr>
              <w:rPr>
                <w:b/>
                <w:bCs/>
              </w:rPr>
            </w:pPr>
          </w:p>
          <w:p w14:paraId="17AF3ACD" w14:textId="4288CF59" w:rsidR="006A4BDA" w:rsidRPr="006A4BDA" w:rsidRDefault="006A4BDA" w:rsidP="006A4BDA">
            <w:pPr>
              <w:rPr>
                <w:rFonts w:ascii="Epilogue" w:hAnsi="Epilogue"/>
                <w:sz w:val="36"/>
                <w:szCs w:val="36"/>
              </w:rPr>
            </w:pPr>
            <w:r>
              <w:rPr>
                <w:rFonts w:ascii="Epilogue" w:hAnsi="Epilogue"/>
                <w:sz w:val="36"/>
                <w:szCs w:val="36"/>
              </w:rPr>
              <w:t>PRODUCT</w:t>
            </w:r>
          </w:p>
          <w:p w14:paraId="443757B0" w14:textId="386F7CD3" w:rsidR="006A4BDA" w:rsidRDefault="006A4BDA" w:rsidP="006A4BDA">
            <w:pPr>
              <w:rPr>
                <w:b/>
                <w:bCs/>
              </w:rPr>
            </w:pPr>
            <w:r w:rsidRPr="006A4BDA">
              <w:rPr>
                <w:rFonts w:ascii="Epilogue" w:hAnsi="Epilogue"/>
              </w:rPr>
              <w:t>advantage</w:t>
            </w:r>
          </w:p>
        </w:tc>
        <w:tc>
          <w:tcPr>
            <w:tcW w:w="5575" w:type="dxa"/>
            <w:vAlign w:val="center"/>
          </w:tcPr>
          <w:p w14:paraId="1A2BC0EC" w14:textId="494F9BBD" w:rsidR="006A4BDA" w:rsidRPr="006A4BDA" w:rsidRDefault="006A4BDA" w:rsidP="006A4BDA">
            <w:pPr>
              <w:jc w:val="center"/>
            </w:pPr>
            <w:r>
              <w:t>Superior offerings and outcomes.</w:t>
            </w:r>
          </w:p>
        </w:tc>
      </w:tr>
      <w:tr w:rsidR="006A4BDA" w14:paraId="689A2560" w14:textId="77777777" w:rsidTr="006A4BDA">
        <w:trPr>
          <w:trHeight w:val="1297"/>
        </w:trPr>
        <w:tc>
          <w:tcPr>
            <w:tcW w:w="3775" w:type="dxa"/>
            <w:shd w:val="clear" w:color="auto" w:fill="BBE000" w:themeFill="accent1"/>
          </w:tcPr>
          <w:p w14:paraId="088F42A8" w14:textId="77777777" w:rsidR="006A4BDA" w:rsidRDefault="006A4BDA" w:rsidP="001F5A53">
            <w:pPr>
              <w:rPr>
                <w:b/>
                <w:bCs/>
              </w:rPr>
            </w:pPr>
          </w:p>
          <w:p w14:paraId="7AFCDD0D" w14:textId="5077F7EB" w:rsidR="006A4BDA" w:rsidRPr="006A4BDA" w:rsidRDefault="006A4BDA" w:rsidP="006A4BDA">
            <w:pPr>
              <w:rPr>
                <w:rFonts w:ascii="Epilogue" w:hAnsi="Epilogue"/>
                <w:sz w:val="36"/>
                <w:szCs w:val="36"/>
              </w:rPr>
            </w:pPr>
            <w:r>
              <w:rPr>
                <w:rFonts w:ascii="Epilogue" w:hAnsi="Epilogue"/>
                <w:sz w:val="36"/>
                <w:szCs w:val="36"/>
              </w:rPr>
              <w:t>MARKET KNOWLEDGE</w:t>
            </w:r>
          </w:p>
          <w:p w14:paraId="3AEAEB18" w14:textId="51B93A80" w:rsidR="006A4BDA" w:rsidRDefault="006A4BDA" w:rsidP="006A4BDA">
            <w:pPr>
              <w:rPr>
                <w:b/>
                <w:bCs/>
              </w:rPr>
            </w:pPr>
            <w:r w:rsidRPr="006A4BDA">
              <w:rPr>
                <w:rFonts w:ascii="Epilogue" w:hAnsi="Epilogue"/>
              </w:rPr>
              <w:t>advantage</w:t>
            </w:r>
          </w:p>
        </w:tc>
        <w:tc>
          <w:tcPr>
            <w:tcW w:w="5575" w:type="dxa"/>
            <w:shd w:val="clear" w:color="auto" w:fill="BBE000" w:themeFill="accent1"/>
            <w:vAlign w:val="center"/>
          </w:tcPr>
          <w:p w14:paraId="6149D5C1" w14:textId="3038FB46" w:rsidR="006A4BDA" w:rsidRPr="006A4BDA" w:rsidRDefault="006A4BDA" w:rsidP="006A4BDA">
            <w:pPr>
              <w:jc w:val="center"/>
            </w:pPr>
            <w:r>
              <w:t>Specialized services for specific communities.</w:t>
            </w:r>
          </w:p>
        </w:tc>
      </w:tr>
      <w:tr w:rsidR="006A4BDA" w14:paraId="15780A1C" w14:textId="77777777" w:rsidTr="006A4BDA">
        <w:trPr>
          <w:trHeight w:val="1297"/>
        </w:trPr>
        <w:tc>
          <w:tcPr>
            <w:tcW w:w="3775" w:type="dxa"/>
          </w:tcPr>
          <w:p w14:paraId="27327E91" w14:textId="77777777" w:rsidR="006A4BDA" w:rsidRDefault="006A4BDA" w:rsidP="001F5A53">
            <w:pPr>
              <w:rPr>
                <w:b/>
                <w:bCs/>
              </w:rPr>
            </w:pPr>
          </w:p>
          <w:p w14:paraId="572E4396" w14:textId="3A2106C0" w:rsidR="006A4BDA" w:rsidRPr="006A4BDA" w:rsidRDefault="006A4BDA" w:rsidP="006A4BDA">
            <w:pPr>
              <w:rPr>
                <w:rFonts w:ascii="Epilogue" w:hAnsi="Epilogue"/>
                <w:sz w:val="36"/>
                <w:szCs w:val="36"/>
              </w:rPr>
            </w:pPr>
            <w:r>
              <w:rPr>
                <w:rFonts w:ascii="Epilogue" w:hAnsi="Epilogue"/>
                <w:sz w:val="36"/>
                <w:szCs w:val="36"/>
              </w:rPr>
              <w:t>DELIVERY</w:t>
            </w:r>
          </w:p>
          <w:p w14:paraId="7C98D306" w14:textId="24E3B333" w:rsidR="006A4BDA" w:rsidRDefault="006A4BDA" w:rsidP="006A4BDA">
            <w:pPr>
              <w:rPr>
                <w:b/>
                <w:bCs/>
              </w:rPr>
            </w:pPr>
            <w:r w:rsidRPr="006A4BDA">
              <w:rPr>
                <w:rFonts w:ascii="Epilogue" w:hAnsi="Epilogue"/>
              </w:rPr>
              <w:t>advantage</w:t>
            </w:r>
          </w:p>
        </w:tc>
        <w:tc>
          <w:tcPr>
            <w:tcW w:w="5575" w:type="dxa"/>
            <w:vAlign w:val="center"/>
          </w:tcPr>
          <w:p w14:paraId="0DE496C0" w14:textId="78973354" w:rsidR="006A4BDA" w:rsidRPr="006A4BDA" w:rsidRDefault="006A4BDA" w:rsidP="006A4BDA">
            <w:pPr>
              <w:jc w:val="center"/>
            </w:pPr>
            <w:r>
              <w:t>Efficiency, low cost, transparency, accountability.</w:t>
            </w:r>
          </w:p>
        </w:tc>
      </w:tr>
      <w:tr w:rsidR="006A4BDA" w14:paraId="369752D5" w14:textId="77777777" w:rsidTr="006A4BDA">
        <w:trPr>
          <w:trHeight w:val="1297"/>
        </w:trPr>
        <w:tc>
          <w:tcPr>
            <w:tcW w:w="3775" w:type="dxa"/>
            <w:shd w:val="clear" w:color="auto" w:fill="BBE000" w:themeFill="accent1"/>
          </w:tcPr>
          <w:p w14:paraId="6FDA9B0B" w14:textId="77777777" w:rsidR="006A4BDA" w:rsidRDefault="006A4BDA" w:rsidP="001F5A53">
            <w:pPr>
              <w:rPr>
                <w:b/>
                <w:bCs/>
              </w:rPr>
            </w:pPr>
          </w:p>
          <w:p w14:paraId="307AE89D" w14:textId="2C778CD1" w:rsidR="006A4BDA" w:rsidRPr="006A4BDA" w:rsidRDefault="006A4BDA" w:rsidP="006A4BDA">
            <w:pPr>
              <w:rPr>
                <w:rFonts w:ascii="Epilogue" w:hAnsi="Epilogue"/>
                <w:sz w:val="36"/>
                <w:szCs w:val="36"/>
              </w:rPr>
            </w:pPr>
            <w:r>
              <w:rPr>
                <w:rFonts w:ascii="Epilogue" w:hAnsi="Epilogue"/>
                <w:sz w:val="36"/>
                <w:szCs w:val="36"/>
              </w:rPr>
              <w:t>SERVICE</w:t>
            </w:r>
          </w:p>
          <w:p w14:paraId="39289D27" w14:textId="763A8CFF" w:rsidR="006A4BDA" w:rsidRDefault="006A4BDA" w:rsidP="006A4BDA">
            <w:pPr>
              <w:rPr>
                <w:b/>
                <w:bCs/>
              </w:rPr>
            </w:pPr>
            <w:r w:rsidRPr="006A4BDA">
              <w:rPr>
                <w:rFonts w:ascii="Epilogue" w:hAnsi="Epilogue"/>
              </w:rPr>
              <w:t>advantage</w:t>
            </w:r>
          </w:p>
        </w:tc>
        <w:tc>
          <w:tcPr>
            <w:tcW w:w="5575" w:type="dxa"/>
            <w:shd w:val="clear" w:color="auto" w:fill="BBE000" w:themeFill="accent1"/>
            <w:vAlign w:val="center"/>
          </w:tcPr>
          <w:p w14:paraId="6AF34191" w14:textId="77777777" w:rsidR="006A4BDA" w:rsidRDefault="006A4BDA" w:rsidP="006A4BDA">
            <w:pPr>
              <w:jc w:val="center"/>
            </w:pPr>
            <w:r>
              <w:t xml:space="preserve">Customer experience, </w:t>
            </w:r>
          </w:p>
          <w:p w14:paraId="6621B7DC" w14:textId="32BBD551" w:rsidR="006A4BDA" w:rsidRPr="006A4BDA" w:rsidRDefault="006A4BDA" w:rsidP="006A4BDA">
            <w:pPr>
              <w:jc w:val="center"/>
            </w:pPr>
            <w:r>
              <w:t>special offerings based on needs.</w:t>
            </w:r>
          </w:p>
        </w:tc>
      </w:tr>
    </w:tbl>
    <w:p w14:paraId="7FD77B0D" w14:textId="77777777" w:rsidR="006A4BDA" w:rsidRPr="006A4BDA" w:rsidRDefault="006A4BDA" w:rsidP="001F5A53">
      <w:pPr>
        <w:rPr>
          <w:b/>
          <w:bCs/>
        </w:rPr>
      </w:pPr>
    </w:p>
    <w:sectPr w:rsidR="006A4BDA" w:rsidRPr="006A4BDA" w:rsidSect="00FE16E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44B4" w14:textId="77777777" w:rsidR="0055735A" w:rsidRDefault="0055735A" w:rsidP="001F5A53">
      <w:r>
        <w:separator/>
      </w:r>
    </w:p>
  </w:endnote>
  <w:endnote w:type="continuationSeparator" w:id="0">
    <w:p w14:paraId="2D744017" w14:textId="77777777" w:rsidR="0055735A" w:rsidRDefault="0055735A" w:rsidP="001F5A53">
      <w:r>
        <w:continuationSeparator/>
      </w:r>
    </w:p>
  </w:endnote>
  <w:endnote w:type="continuationNotice" w:id="1">
    <w:p w14:paraId="1A420037" w14:textId="77777777" w:rsidR="0055735A" w:rsidRDefault="0055735A" w:rsidP="001F5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reader Medium">
    <w:panose1 w:val="02000000000000000000"/>
    <w:charset w:val="4D"/>
    <w:family w:val="auto"/>
    <w:pitch w:val="variable"/>
    <w:sig w:usb0="00000047" w:usb1="00000001" w:usb2="00000000" w:usb3="00000000" w:csb0="00000193" w:csb1="00000000"/>
  </w:font>
  <w:font w:name="Epilogue">
    <w:panose1 w:val="00000000000000000000"/>
    <w:charset w:val="4D"/>
    <w:family w:val="auto"/>
    <w:pitch w:val="variable"/>
    <w:sig w:usb0="A000007F" w:usb1="4000207B" w:usb2="00000000" w:usb3="00000000" w:csb0="00000193" w:csb1="00000000"/>
  </w:font>
  <w:font w:name="Epilogue Medium">
    <w:panose1 w:val="00000000000000000000"/>
    <w:charset w:val="4D"/>
    <w:family w:val="auto"/>
    <w:pitch w:val="variable"/>
    <w:sig w:usb0="A000007F" w:usb1="4000207B" w:usb2="00000000" w:usb3="00000000" w:csb0="00000193" w:csb1="00000000"/>
  </w:font>
  <w:font w:name="Newsreader">
    <w:panose1 w:val="02000000000000000000"/>
    <w:charset w:val="4D"/>
    <w:family w:val="auto"/>
    <w:pitch w:val="variable"/>
    <w:sig w:usb0="0000004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5232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08634" w14:textId="29100A9E" w:rsidR="001F5A53" w:rsidRDefault="001F5A53" w:rsidP="00613D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B1A330" w14:textId="1D0F49C1" w:rsidR="001F5A53" w:rsidRDefault="001F5A53" w:rsidP="001F5A53">
    <w:pPr>
      <w:pStyle w:val="Footer"/>
      <w:rPr>
        <w:rStyle w:val="PageNumber"/>
      </w:rPr>
    </w:pPr>
  </w:p>
  <w:p w14:paraId="1CB2E2C0" w14:textId="77777777" w:rsidR="001F5A53" w:rsidRDefault="001F5A53" w:rsidP="001F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3632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189BD7" w14:textId="13FF4DC6" w:rsidR="001F5A53" w:rsidRDefault="001F5A53" w:rsidP="00613D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FB07C9" w14:textId="3E89F9BB" w:rsidR="001F5A53" w:rsidRDefault="001F5A53" w:rsidP="001F5A53">
    <w:pPr>
      <w:pStyle w:val="Footer"/>
      <w:rPr>
        <w:rStyle w:val="PageNumber"/>
      </w:rPr>
    </w:pPr>
  </w:p>
  <w:p w14:paraId="2F2F69CF" w14:textId="77777777" w:rsidR="001F5A53" w:rsidRDefault="001F5A53" w:rsidP="001F5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16E5" w:rsidRPr="007E397E" w14:paraId="6C14AED0" w14:textId="77777777" w:rsidTr="00C03D5B">
      <w:trPr>
        <w:trHeight w:val="300"/>
      </w:trPr>
      <w:tc>
        <w:tcPr>
          <w:tcW w:w="3120" w:type="dxa"/>
        </w:tcPr>
        <w:p w14:paraId="5F2E6DFC" w14:textId="77777777" w:rsidR="00FE16E5" w:rsidRPr="007E397E" w:rsidRDefault="00FE16E5" w:rsidP="001F5A53">
          <w:pPr>
            <w:pStyle w:val="Header"/>
          </w:pPr>
          <w:r w:rsidRPr="007E397E">
            <w:t>Creativity, amplified.</w:t>
          </w:r>
        </w:p>
      </w:tc>
      <w:tc>
        <w:tcPr>
          <w:tcW w:w="3120" w:type="dxa"/>
        </w:tcPr>
        <w:p w14:paraId="133E48BF" w14:textId="77777777" w:rsidR="00FE16E5" w:rsidRPr="007E397E" w:rsidRDefault="00FE16E5" w:rsidP="001F5A53">
          <w:pPr>
            <w:pStyle w:val="Header"/>
          </w:pPr>
        </w:p>
      </w:tc>
      <w:tc>
        <w:tcPr>
          <w:tcW w:w="3120" w:type="dxa"/>
        </w:tcPr>
        <w:p w14:paraId="577985F3" w14:textId="77777777" w:rsidR="00FE16E5" w:rsidRPr="007E397E" w:rsidRDefault="00FE16E5" w:rsidP="001F5A53">
          <w:pPr>
            <w:pStyle w:val="Header"/>
          </w:pPr>
          <w:r w:rsidRPr="007E397E">
            <w:t>artsmidwest.org</w:t>
          </w:r>
        </w:p>
      </w:tc>
    </w:tr>
  </w:tbl>
  <w:p w14:paraId="048AE2E0" w14:textId="77777777" w:rsidR="00FE16E5" w:rsidRDefault="00FE16E5" w:rsidP="001F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5315" w14:textId="77777777" w:rsidR="0055735A" w:rsidRDefault="0055735A" w:rsidP="001F5A53">
      <w:r>
        <w:separator/>
      </w:r>
    </w:p>
  </w:footnote>
  <w:footnote w:type="continuationSeparator" w:id="0">
    <w:p w14:paraId="546E1364" w14:textId="77777777" w:rsidR="0055735A" w:rsidRDefault="0055735A" w:rsidP="001F5A53">
      <w:r>
        <w:continuationSeparator/>
      </w:r>
    </w:p>
  </w:footnote>
  <w:footnote w:type="continuationNotice" w:id="1">
    <w:p w14:paraId="54E8C3F1" w14:textId="77777777" w:rsidR="0055735A" w:rsidRDefault="0055735A" w:rsidP="001F5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DE6153" w14:paraId="4AB99554" w14:textId="77777777" w:rsidTr="58DE6153">
      <w:trPr>
        <w:trHeight w:val="300"/>
      </w:trPr>
      <w:tc>
        <w:tcPr>
          <w:tcW w:w="3120" w:type="dxa"/>
        </w:tcPr>
        <w:p w14:paraId="70FE639C" w14:textId="444680FC" w:rsidR="58DE6153" w:rsidRDefault="58DE6153" w:rsidP="001F5A53">
          <w:pPr>
            <w:pStyle w:val="Header"/>
          </w:pPr>
        </w:p>
      </w:tc>
      <w:tc>
        <w:tcPr>
          <w:tcW w:w="3120" w:type="dxa"/>
        </w:tcPr>
        <w:p w14:paraId="5A58CEDE" w14:textId="2BAECE02" w:rsidR="58DE6153" w:rsidRDefault="58DE6153" w:rsidP="001F5A53">
          <w:pPr>
            <w:pStyle w:val="Header"/>
          </w:pPr>
        </w:p>
      </w:tc>
      <w:tc>
        <w:tcPr>
          <w:tcW w:w="3120" w:type="dxa"/>
        </w:tcPr>
        <w:p w14:paraId="7C6EFDD0" w14:textId="3363AEE2" w:rsidR="58DE6153" w:rsidRDefault="58DE6153" w:rsidP="001F5A53">
          <w:pPr>
            <w:pStyle w:val="Header"/>
          </w:pPr>
        </w:p>
      </w:tc>
    </w:tr>
  </w:tbl>
  <w:p w14:paraId="53381FD4" w14:textId="62B09678" w:rsidR="58DE6153" w:rsidRDefault="58DE6153" w:rsidP="001F5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8A6" w14:textId="77777777" w:rsidR="00FE16E5" w:rsidRPr="00431572" w:rsidRDefault="00FE16E5" w:rsidP="001F5A53">
    <w:pPr>
      <w:pStyle w:val="Header"/>
      <w:spacing w:line="240" w:lineRule="auto"/>
      <w:jc w:val="right"/>
    </w:pPr>
    <w:r>
      <w:br/>
    </w:r>
    <w:r w:rsidRPr="00431572">
      <w:rPr>
        <w:noProof/>
      </w:rPr>
      <w:drawing>
        <wp:anchor distT="0" distB="0" distL="114300" distR="114300" simplePos="0" relativeHeight="251658240" behindDoc="1" locked="0" layoutInCell="1" allowOverlap="1" wp14:anchorId="3494FE9E" wp14:editId="52F8C60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87960" cy="573484"/>
          <wp:effectExtent l="0" t="0" r="0" b="0"/>
          <wp:wrapNone/>
          <wp:docPr id="1198973556" name="Picture 119897355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73556" name="Picture 119897355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60" cy="57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72">
      <w:t>3033 Excelsior Boulevard #380</w:t>
    </w:r>
    <w:r w:rsidRPr="00431572">
      <w:br/>
      <w:t>Minneapolis, Minnesota 55416</w:t>
    </w:r>
    <w:r w:rsidRPr="00431572">
      <w:br/>
      <w:t>612.341.0755</w:t>
    </w:r>
  </w:p>
  <w:p w14:paraId="232FFF6A" w14:textId="77777777" w:rsidR="00FE16E5" w:rsidRDefault="00FE16E5" w:rsidP="001F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ape&#13;&#13;&#10;&#13;&#13;&#10;Description automatically generated" style="width:32.65pt;height:34.15pt;rotation:-90;flip:x;visibility:visible;mso-wrap-style:square" o:bullet="t">
        <v:imagedata r:id="rId1" o:title="Shape&#13;&#13;&#10;&#13;&#13;&#10;Description automatically generated"/>
      </v:shape>
    </w:pict>
  </w:numPicBullet>
  <w:abstractNum w:abstractNumId="0" w15:restartNumberingAfterBreak="0">
    <w:nsid w:val="FFFFFF7C"/>
    <w:multiLevelType w:val="singleLevel"/>
    <w:tmpl w:val="E5F0D6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E2B5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F64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30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97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62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729B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2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69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12F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64A02"/>
    <w:multiLevelType w:val="hybridMultilevel"/>
    <w:tmpl w:val="DC44BBB6"/>
    <w:lvl w:ilvl="0" w:tplc="C1F6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62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A2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C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3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8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6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A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E3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13FB"/>
    <w:multiLevelType w:val="hybridMultilevel"/>
    <w:tmpl w:val="8D244A24"/>
    <w:lvl w:ilvl="0" w:tplc="D8304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05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20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6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EF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67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02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B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CE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2CB4AC6"/>
    <w:multiLevelType w:val="hybridMultilevel"/>
    <w:tmpl w:val="8A0A0656"/>
    <w:lvl w:ilvl="0" w:tplc="76EA6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A2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1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CD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C9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4F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C4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81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2D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54FFAC"/>
    <w:multiLevelType w:val="hybridMultilevel"/>
    <w:tmpl w:val="1AC4363A"/>
    <w:lvl w:ilvl="0" w:tplc="A022C8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1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8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EE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29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8F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C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7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4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1137">
    <w:abstractNumId w:val="13"/>
  </w:num>
  <w:num w:numId="2" w16cid:durableId="1519537444">
    <w:abstractNumId w:val="10"/>
  </w:num>
  <w:num w:numId="3" w16cid:durableId="1742365914">
    <w:abstractNumId w:val="12"/>
  </w:num>
  <w:num w:numId="4" w16cid:durableId="1477528929">
    <w:abstractNumId w:val="11"/>
  </w:num>
  <w:num w:numId="5" w16cid:durableId="1750493254">
    <w:abstractNumId w:val="0"/>
  </w:num>
  <w:num w:numId="6" w16cid:durableId="185604953">
    <w:abstractNumId w:val="1"/>
  </w:num>
  <w:num w:numId="7" w16cid:durableId="62487913">
    <w:abstractNumId w:val="2"/>
  </w:num>
  <w:num w:numId="8" w16cid:durableId="1695568727">
    <w:abstractNumId w:val="3"/>
  </w:num>
  <w:num w:numId="9" w16cid:durableId="1247299885">
    <w:abstractNumId w:val="8"/>
  </w:num>
  <w:num w:numId="10" w16cid:durableId="892889756">
    <w:abstractNumId w:val="4"/>
  </w:num>
  <w:num w:numId="11" w16cid:durableId="1874877779">
    <w:abstractNumId w:val="5"/>
  </w:num>
  <w:num w:numId="12" w16cid:durableId="896352699">
    <w:abstractNumId w:val="6"/>
  </w:num>
  <w:num w:numId="13" w16cid:durableId="1635985906">
    <w:abstractNumId w:val="7"/>
  </w:num>
  <w:num w:numId="14" w16cid:durableId="910044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781DD1"/>
    <w:rsid w:val="00006EC7"/>
    <w:rsid w:val="000165CA"/>
    <w:rsid w:val="00032252"/>
    <w:rsid w:val="00076977"/>
    <w:rsid w:val="000964F8"/>
    <w:rsid w:val="000C69B7"/>
    <w:rsid w:val="000F30E0"/>
    <w:rsid w:val="000F597A"/>
    <w:rsid w:val="0011469C"/>
    <w:rsid w:val="00127246"/>
    <w:rsid w:val="0012758D"/>
    <w:rsid w:val="001414AB"/>
    <w:rsid w:val="00150719"/>
    <w:rsid w:val="00166CDE"/>
    <w:rsid w:val="00167F57"/>
    <w:rsid w:val="0017197B"/>
    <w:rsid w:val="001D2FA2"/>
    <w:rsid w:val="001F5A53"/>
    <w:rsid w:val="002116BF"/>
    <w:rsid w:val="002B0A0E"/>
    <w:rsid w:val="002B4D66"/>
    <w:rsid w:val="002D64DE"/>
    <w:rsid w:val="002E1FF9"/>
    <w:rsid w:val="002F3283"/>
    <w:rsid w:val="002F5CD4"/>
    <w:rsid w:val="0030375A"/>
    <w:rsid w:val="00314D75"/>
    <w:rsid w:val="003568DB"/>
    <w:rsid w:val="003843DB"/>
    <w:rsid w:val="0038702A"/>
    <w:rsid w:val="003A62F9"/>
    <w:rsid w:val="003C492C"/>
    <w:rsid w:val="003E7F6A"/>
    <w:rsid w:val="003F305C"/>
    <w:rsid w:val="003F67DD"/>
    <w:rsid w:val="00431572"/>
    <w:rsid w:val="004938DA"/>
    <w:rsid w:val="00541E52"/>
    <w:rsid w:val="005500B6"/>
    <w:rsid w:val="0055735A"/>
    <w:rsid w:val="005615C9"/>
    <w:rsid w:val="006668CB"/>
    <w:rsid w:val="00677181"/>
    <w:rsid w:val="006A161E"/>
    <w:rsid w:val="006A4BDA"/>
    <w:rsid w:val="006A5EF6"/>
    <w:rsid w:val="006D171F"/>
    <w:rsid w:val="006F692C"/>
    <w:rsid w:val="00731846"/>
    <w:rsid w:val="007448C3"/>
    <w:rsid w:val="00760594"/>
    <w:rsid w:val="00785C8D"/>
    <w:rsid w:val="007A3B7B"/>
    <w:rsid w:val="007B5BB5"/>
    <w:rsid w:val="007C063A"/>
    <w:rsid w:val="007E397E"/>
    <w:rsid w:val="007F587C"/>
    <w:rsid w:val="0086115D"/>
    <w:rsid w:val="0088455A"/>
    <w:rsid w:val="00891054"/>
    <w:rsid w:val="008941AD"/>
    <w:rsid w:val="008B72C9"/>
    <w:rsid w:val="008D070F"/>
    <w:rsid w:val="009505F9"/>
    <w:rsid w:val="00970A04"/>
    <w:rsid w:val="0097292F"/>
    <w:rsid w:val="0098546C"/>
    <w:rsid w:val="009C4C60"/>
    <w:rsid w:val="009D7AFC"/>
    <w:rsid w:val="009E2951"/>
    <w:rsid w:val="00A267CC"/>
    <w:rsid w:val="00A36034"/>
    <w:rsid w:val="00A61D79"/>
    <w:rsid w:val="00AB56B2"/>
    <w:rsid w:val="00AC4304"/>
    <w:rsid w:val="00AE6945"/>
    <w:rsid w:val="00AF1427"/>
    <w:rsid w:val="00AF474C"/>
    <w:rsid w:val="00B12B74"/>
    <w:rsid w:val="00B332B0"/>
    <w:rsid w:val="00BE43F9"/>
    <w:rsid w:val="00BF61ED"/>
    <w:rsid w:val="00C03D5B"/>
    <w:rsid w:val="00C4191E"/>
    <w:rsid w:val="00C6613F"/>
    <w:rsid w:val="00C81C99"/>
    <w:rsid w:val="00C91725"/>
    <w:rsid w:val="00CB212A"/>
    <w:rsid w:val="00D12DA6"/>
    <w:rsid w:val="00D4646B"/>
    <w:rsid w:val="00D9133C"/>
    <w:rsid w:val="00DF28C1"/>
    <w:rsid w:val="00E03443"/>
    <w:rsid w:val="00E07DA8"/>
    <w:rsid w:val="00E129C9"/>
    <w:rsid w:val="00E225C8"/>
    <w:rsid w:val="00E25485"/>
    <w:rsid w:val="00E3502E"/>
    <w:rsid w:val="00E94CCF"/>
    <w:rsid w:val="00E973AE"/>
    <w:rsid w:val="00EA25A6"/>
    <w:rsid w:val="00ED2A61"/>
    <w:rsid w:val="00F274A6"/>
    <w:rsid w:val="00F47E55"/>
    <w:rsid w:val="00F801CF"/>
    <w:rsid w:val="00F8069F"/>
    <w:rsid w:val="00F94869"/>
    <w:rsid w:val="00FD0CFB"/>
    <w:rsid w:val="00FD67D8"/>
    <w:rsid w:val="00FE16E5"/>
    <w:rsid w:val="04DC97D0"/>
    <w:rsid w:val="09781DD1"/>
    <w:rsid w:val="0CBE586F"/>
    <w:rsid w:val="12E648ED"/>
    <w:rsid w:val="3757415A"/>
    <w:rsid w:val="3C0B9D33"/>
    <w:rsid w:val="44226821"/>
    <w:rsid w:val="50DC71AA"/>
    <w:rsid w:val="516FB749"/>
    <w:rsid w:val="564CC85E"/>
    <w:rsid w:val="57781A33"/>
    <w:rsid w:val="58DE6153"/>
    <w:rsid w:val="78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9781DD1"/>
  <w15:chartTrackingRefBased/>
  <w15:docId w15:val="{C2B3D650-AFE4-4807-A7AA-39933548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F5A53"/>
    <w:pPr>
      <w:spacing w:line="312" w:lineRule="auto"/>
    </w:pPr>
    <w:rPr>
      <w:rFonts w:ascii="Newsreader Medium" w:eastAsia="Newsreader Medium" w:hAnsi="Newsreader Medium" w:cs="Newsreader Medium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252"/>
    <w:pPr>
      <w:keepNext/>
      <w:keepLines/>
      <w:spacing w:before="240" w:after="0"/>
      <w:outlineLvl w:val="0"/>
    </w:pPr>
    <w:rPr>
      <w:rFonts w:ascii="Epilogue" w:eastAsia="Epilogue Medium" w:hAnsi="Epilogue" w:cs="Epilogue Medium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32252"/>
    <w:pPr>
      <w:outlineLvl w:val="1"/>
    </w:pPr>
    <w:rPr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12A"/>
    <w:pPr>
      <w:outlineLvl w:val="2"/>
    </w:pPr>
    <w:rPr>
      <w:rFonts w:ascii="Epilogue" w:hAnsi="Epilogu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A53"/>
    <w:pPr>
      <w:outlineLvl w:val="3"/>
    </w:pPr>
    <w:rPr>
      <w:rFonts w:ascii="Newsreader" w:hAnsi="Newsreader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973AE"/>
    <w:pPr>
      <w:keepNext/>
      <w:keepLines/>
      <w:spacing w:before="40" w:after="0"/>
      <w:outlineLvl w:val="4"/>
    </w:pPr>
    <w:rPr>
      <w:rFonts w:ascii="Newsreader" w:eastAsiaTheme="majorEastAsia" w:hAnsi="Newsreader" w:cstheme="majorBidi"/>
      <w:color w:val="000000" w:themeColor="text1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78DC5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78DC5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78DC55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78DC55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78DC5593"/>
    <w:rPr>
      <w:rFonts w:ascii="Newsreader Medium" w:eastAsia="Newsreader Medium" w:hAnsi="Newsreader Medium" w:cs="Newsreader Medium"/>
      <w:b w:val="0"/>
      <w:bCs w:val="0"/>
      <w:i w:val="0"/>
      <w:iCs w:val="0"/>
      <w:noProof w:val="0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78DC5593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78DC5593"/>
    <w:rPr>
      <w:rFonts w:ascii="Newsreader Medium" w:eastAsia="Newsreader Medium" w:hAnsi="Newsreader Medium" w:cs="Newsreader Medium"/>
      <w:b w:val="0"/>
      <w:bCs w:val="0"/>
      <w:i w:val="0"/>
      <w:iCs w:val="0"/>
      <w:noProof w:val="0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78DC5593"/>
    <w:pPr>
      <w:tabs>
        <w:tab w:val="center" w:pos="4680"/>
        <w:tab w:val="right" w:pos="9360"/>
      </w:tabs>
      <w:spacing w:after="0"/>
    </w:pPr>
  </w:style>
  <w:style w:type="paragraph" w:styleId="Title">
    <w:name w:val="Title"/>
    <w:aliases w:val="Program Title"/>
    <w:basedOn w:val="Normal"/>
    <w:next w:val="Normal"/>
    <w:link w:val="TitleChar"/>
    <w:uiPriority w:val="10"/>
    <w:qFormat/>
    <w:rsid w:val="78DC5593"/>
    <w:pPr>
      <w:spacing w:after="0"/>
      <w:contextualSpacing/>
    </w:pPr>
    <w:rPr>
      <w:rFonts w:ascii="Epilogue Medium" w:eastAsia="Epilogue Medium" w:hAnsi="Epilogue Medium" w:cs="Epilogue Medium"/>
    </w:rPr>
  </w:style>
  <w:style w:type="paragraph" w:styleId="Quote">
    <w:name w:val="Quote"/>
    <w:basedOn w:val="Normal"/>
    <w:next w:val="Normal"/>
    <w:link w:val="QuoteChar"/>
    <w:uiPriority w:val="29"/>
    <w:qFormat/>
    <w:rsid w:val="00431572"/>
    <w:pPr>
      <w:jc w:val="center"/>
    </w:pPr>
    <w:rPr>
      <w:rFonts w:ascii="Epilogue" w:hAnsi="Epilogue"/>
      <w:sz w:val="32"/>
      <w:szCs w:val="32"/>
    </w:rPr>
  </w:style>
  <w:style w:type="paragraph" w:styleId="ListParagraph">
    <w:name w:val="List Paragraph"/>
    <w:basedOn w:val="Normal"/>
    <w:uiPriority w:val="34"/>
    <w:qFormat/>
    <w:rsid w:val="78DC5593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2252"/>
    <w:rPr>
      <w:rFonts w:ascii="Epilogue" w:eastAsia="Epilogue Medium" w:hAnsi="Epilogue" w:cs="Epilogue Medium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73AE"/>
    <w:rPr>
      <w:rFonts w:ascii="Epilogue" w:eastAsia="Newsreader Medium" w:hAnsi="Epilogue" w:cs="Newsreader Medium"/>
      <w:noProof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212A"/>
    <w:rPr>
      <w:rFonts w:ascii="Epilogue" w:eastAsia="Newsreader Medium" w:hAnsi="Epilogue" w:cs="Newsreader Medium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5A53"/>
    <w:rPr>
      <w:rFonts w:ascii="Newsreader" w:eastAsia="Newsreader Medium" w:hAnsi="Newsreader" w:cs="Newsreader Medium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73AE"/>
    <w:rPr>
      <w:rFonts w:ascii="Newsreader" w:eastAsiaTheme="majorEastAsia" w:hAnsi="Newsreader" w:cstheme="majorBidi"/>
      <w:color w:val="000000" w:themeColor="text1"/>
      <w:sz w:val="2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78DC5593"/>
    <w:rPr>
      <w:rFonts w:asciiTheme="majorHAnsi" w:eastAsiaTheme="majorEastAsia" w:hAnsiTheme="majorHAnsi" w:cstheme="majorBidi"/>
      <w:b w:val="0"/>
      <w:bCs w:val="0"/>
      <w:i w:val="0"/>
      <w:iCs w:val="0"/>
      <w:noProof w:val="0"/>
      <w:color w:val="1F3763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78DC5593"/>
    <w:rPr>
      <w:rFonts w:asciiTheme="majorHAnsi" w:eastAsiaTheme="majorEastAsia" w:hAnsiTheme="majorHAnsi" w:cstheme="majorBidi"/>
      <w:b w:val="0"/>
      <w:bCs w:val="0"/>
      <w:i/>
      <w:iCs/>
      <w:noProof w:val="0"/>
      <w:color w:val="1F3763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78DC5593"/>
    <w:rPr>
      <w:rFonts w:asciiTheme="majorHAnsi" w:eastAsiaTheme="majorEastAsia" w:hAnsiTheme="majorHAnsi" w:cstheme="majorBidi"/>
      <w:b w:val="0"/>
      <w:bCs w:val="0"/>
      <w:i w:val="0"/>
      <w:iCs w:val="0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78DC5593"/>
    <w:rPr>
      <w:rFonts w:asciiTheme="majorHAnsi" w:eastAsiaTheme="majorEastAsia" w:hAnsiTheme="majorHAnsi" w:cstheme="majorBidi"/>
      <w:b w:val="0"/>
      <w:bCs w:val="0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aliases w:val="Program Title Char"/>
    <w:basedOn w:val="DefaultParagraphFont"/>
    <w:link w:val="Title"/>
    <w:uiPriority w:val="10"/>
    <w:rsid w:val="78DC5593"/>
    <w:rPr>
      <w:rFonts w:ascii="Epilogue Medium" w:eastAsia="Epilogue Medium" w:hAnsi="Epilogue Medium" w:cs="Epilogue Medium"/>
      <w:b w:val="0"/>
      <w:bCs w:val="0"/>
      <w:i w:val="0"/>
      <w:iCs w:val="0"/>
      <w:noProof w:val="0"/>
      <w:color w:val="auto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31572"/>
    <w:rPr>
      <w:rFonts w:ascii="Epilogue" w:eastAsia="Newsreader Medium" w:hAnsi="Epilogue" w:cs="Newsreader Medium"/>
      <w:sz w:val="32"/>
      <w:szCs w:val="32"/>
    </w:rPr>
  </w:style>
  <w:style w:type="paragraph" w:styleId="TOC1">
    <w:name w:val="toc 1"/>
    <w:basedOn w:val="Normal"/>
    <w:next w:val="Normal"/>
    <w:uiPriority w:val="39"/>
    <w:unhideWhenUsed/>
    <w:rsid w:val="78DC559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8DC559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8DC559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8DC559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8DC559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8DC559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8DC559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8DC559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8DC559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8DC559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8DC5593"/>
    <w:rPr>
      <w:rFonts w:ascii="Newsreader Medium" w:eastAsia="Newsreader Medium" w:hAnsi="Newsreader Medium" w:cs="Newsreader Medium"/>
      <w:b w:val="0"/>
      <w:bCs w:val="0"/>
      <w:i w:val="0"/>
      <w:iCs w:val="0"/>
      <w:noProof w:val="0"/>
      <w:color w:val="auto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8DC55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8DC5593"/>
    <w:rPr>
      <w:rFonts w:ascii="Newsreader Medium" w:eastAsia="Newsreader Medium" w:hAnsi="Newsreader Medium" w:cs="Newsreader Medium"/>
      <w:b w:val="0"/>
      <w:bCs w:val="0"/>
      <w:i w:val="0"/>
      <w:iCs w:val="0"/>
      <w:noProof w:val="0"/>
      <w:color w:val="auto"/>
      <w:sz w:val="20"/>
      <w:szCs w:val="20"/>
      <w:lang w:val="en-US"/>
    </w:rPr>
  </w:style>
  <w:style w:type="character" w:styleId="SubtleEmphasis">
    <w:name w:val="Subtle Emphasis"/>
    <w:uiPriority w:val="19"/>
    <w:rsid w:val="007E397E"/>
    <w:rPr>
      <w:rFonts w:ascii="Epilogue Medium" w:eastAsia="Epilogue Medium" w:hAnsi="Epilogue Medium" w:cs="Epilogue Medium"/>
    </w:rPr>
  </w:style>
  <w:style w:type="table" w:styleId="PlainTable5">
    <w:name w:val="Plain Table 5"/>
    <w:basedOn w:val="TableNormal"/>
    <w:uiPriority w:val="45"/>
    <w:rsid w:val="000F30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0F30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F30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3">
    <w:name w:val="Grid Table 1 Light Accent 3"/>
    <w:basedOn w:val="TableNormal"/>
    <w:uiPriority w:val="46"/>
    <w:rsid w:val="000F30E0"/>
    <w:pPr>
      <w:spacing w:after="0" w:line="240" w:lineRule="auto"/>
    </w:pPr>
    <w:tblPr>
      <w:tblStyleRowBandSize w:val="1"/>
      <w:tblStyleColBandSize w:val="1"/>
      <w:tblBorders>
        <w:top w:val="single" w:sz="4" w:space="0" w:color="C4BDFF" w:themeColor="accent3" w:themeTint="66"/>
        <w:left w:val="single" w:sz="4" w:space="0" w:color="C4BDFF" w:themeColor="accent3" w:themeTint="66"/>
        <w:bottom w:val="single" w:sz="4" w:space="0" w:color="C4BDFF" w:themeColor="accent3" w:themeTint="66"/>
        <w:right w:val="single" w:sz="4" w:space="0" w:color="C4BDFF" w:themeColor="accent3" w:themeTint="66"/>
        <w:insideH w:val="single" w:sz="4" w:space="0" w:color="C4BDFF" w:themeColor="accent3" w:themeTint="66"/>
        <w:insideV w:val="single" w:sz="4" w:space="0" w:color="C4B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9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9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F3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Reference">
    <w:name w:val="Subtle Reference"/>
    <w:aliases w:val="Table Label"/>
    <w:basedOn w:val="SubtleEmphasis"/>
    <w:uiPriority w:val="31"/>
    <w:qFormat/>
    <w:rsid w:val="002D64DE"/>
    <w:rPr>
      <w:rFonts w:ascii="Epilogue Medium" w:eastAsia="Epilogue Medium" w:hAnsi="Epilogue Medium" w:cs="Epilogue Medium"/>
      <w:color w:val="181824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431572"/>
    <w:rPr>
      <w:b/>
      <w:bCs/>
    </w:rPr>
  </w:style>
  <w:style w:type="character" w:styleId="Hyperlink">
    <w:name w:val="Hyperlink"/>
    <w:basedOn w:val="DefaultParagraphFont"/>
    <w:uiPriority w:val="99"/>
    <w:unhideWhenUsed/>
    <w:rsid w:val="00E973AE"/>
    <w:rPr>
      <w:color w:val="6C5CFF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4D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F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ts Midwest">
      <a:dk1>
        <a:srgbClr val="000000"/>
      </a:dk1>
      <a:lt1>
        <a:srgbClr val="FFFFFF"/>
      </a:lt1>
      <a:dk2>
        <a:srgbClr val="181824"/>
      </a:dk2>
      <a:lt2>
        <a:srgbClr val="F3F7F5"/>
      </a:lt2>
      <a:accent1>
        <a:srgbClr val="BBE000"/>
      </a:accent1>
      <a:accent2>
        <a:srgbClr val="E1FF49"/>
      </a:accent2>
      <a:accent3>
        <a:srgbClr val="6C5CFF"/>
      </a:accent3>
      <a:accent4>
        <a:srgbClr val="93A3FF"/>
      </a:accent4>
      <a:accent5>
        <a:srgbClr val="FF7555"/>
      </a:accent5>
      <a:accent6>
        <a:srgbClr val="FFAC99"/>
      </a:accent6>
      <a:hlink>
        <a:srgbClr val="343449"/>
      </a:hlink>
      <a:folHlink>
        <a:srgbClr val="F3F7F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7027-0a84-4394-aeaf-f23932a5a16d">
      <Terms xmlns="http://schemas.microsoft.com/office/infopath/2007/PartnerControls"/>
    </lcf76f155ced4ddcb4097134ff3c332f>
    <TaxCatchAll xmlns="195390d3-7234-4e16-8cef-1d3c82c11f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0A03A6AE4644CBF4FFFF9A7105F3B" ma:contentTypeVersion="15" ma:contentTypeDescription="Create a new document." ma:contentTypeScope="" ma:versionID="54a0e25aa98177e829a00e00fa844d32">
  <xsd:schema xmlns:xsd="http://www.w3.org/2001/XMLSchema" xmlns:xs="http://www.w3.org/2001/XMLSchema" xmlns:p="http://schemas.microsoft.com/office/2006/metadata/properties" xmlns:ns2="02257027-0a84-4394-aeaf-f23932a5a16d" xmlns:ns3="195390d3-7234-4e16-8cef-1d3c82c11f8c" targetNamespace="http://schemas.microsoft.com/office/2006/metadata/properties" ma:root="true" ma:fieldsID="2c162ff5ff6b9b76bb7e93f500e22d4f" ns2:_="" ns3:_="">
    <xsd:import namespace="02257027-0a84-4394-aeaf-f23932a5a16d"/>
    <xsd:import namespace="195390d3-7234-4e16-8cef-1d3c82c11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7027-0a84-4394-aeaf-f23932a5a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d7c1e8-ad39-41e5-b7d6-1e0c1af1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390d3-7234-4e16-8cef-1d3c82c11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8486fd-6b10-4bc5-9d98-4971c5a4c4db}" ma:internalName="TaxCatchAll" ma:showField="CatchAllData" ma:web="195390d3-7234-4e16-8cef-1d3c82c11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E15F8-95E1-458B-83E1-3FC2CDF21268}">
  <ds:schemaRefs>
    <ds:schemaRef ds:uri="http://schemas.microsoft.com/office/2006/metadata/properties"/>
    <ds:schemaRef ds:uri="http://schemas.microsoft.com/office/infopath/2007/PartnerControls"/>
    <ds:schemaRef ds:uri="02257027-0a84-4394-aeaf-f23932a5a16d"/>
    <ds:schemaRef ds:uri="195390d3-7234-4e16-8cef-1d3c82c11f8c"/>
  </ds:schemaRefs>
</ds:datastoreItem>
</file>

<file path=customXml/itemProps2.xml><?xml version="1.0" encoding="utf-8"?>
<ds:datastoreItem xmlns:ds="http://schemas.openxmlformats.org/officeDocument/2006/customXml" ds:itemID="{9FCE8128-09B8-47B0-AE58-4708819D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57027-0a84-4394-aeaf-f23932a5a16d"/>
    <ds:schemaRef ds:uri="195390d3-7234-4e16-8cef-1d3c82c11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BC25B-8DE4-704C-AC58-DD8DEEF84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652AE-EA51-450C-AB8E-57E28077A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Jacques</dc:creator>
  <cp:keywords/>
  <dc:description/>
  <cp:lastModifiedBy>Alana Horton</cp:lastModifiedBy>
  <cp:revision>2</cp:revision>
  <cp:lastPrinted>2022-12-01T19:33:00Z</cp:lastPrinted>
  <dcterms:created xsi:type="dcterms:W3CDTF">2022-12-01T19:33:00Z</dcterms:created>
  <dcterms:modified xsi:type="dcterms:W3CDTF">2022-12-01T19:33:00Z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0x0101008E80A03A6AE4644CBF4FFFF9A7105F3B</vt:lpwstr>
  </property>
  <property fmtid="{D5CDD505-2E9C-101B-9397-08002B2CF9AE}" pid="3" name="MediaServiceImageTags">
    <vt:lpwstr/>
  </property>
</Properties>
</file>